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87A59" w14:textId="77777777" w:rsidR="00864B8B" w:rsidRPr="00E048F0" w:rsidRDefault="00864B8B" w:rsidP="00864B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对耶稣的回应</w:t>
      </w:r>
    </w:p>
    <w:p w14:paraId="64B41CC3" w14:textId="77777777" w:rsidR="00864B8B" w:rsidRPr="00E048F0" w:rsidRDefault="00864B8B" w:rsidP="00864B8B">
      <w:pPr>
        <w:pStyle w:val="BodyText"/>
        <w:numPr>
          <w:ilvl w:val="0"/>
          <w:numId w:val="21"/>
        </w:numPr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相信</w:t>
      </w:r>
    </w:p>
    <w:p w14:paraId="6CC03EC0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3F24A375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7B9F9512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3426BE03" w14:textId="77777777" w:rsidR="00864B8B" w:rsidRPr="00E048F0" w:rsidRDefault="00864B8B" w:rsidP="00864B8B">
      <w:pPr>
        <w:pStyle w:val="BodyText"/>
        <w:numPr>
          <w:ilvl w:val="0"/>
          <w:numId w:val="21"/>
        </w:numPr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相信，但有点困惑，信心增长缓慢</w:t>
      </w:r>
    </w:p>
    <w:p w14:paraId="4D545746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FC95D66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7B10F60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54BA9067" w14:textId="77777777" w:rsidR="00864B8B" w:rsidRPr="00E048F0" w:rsidRDefault="00864B8B" w:rsidP="00864B8B">
      <w:pPr>
        <w:pStyle w:val="BodyText"/>
        <w:numPr>
          <w:ilvl w:val="0"/>
          <w:numId w:val="21"/>
        </w:numPr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拒绝</w:t>
      </w:r>
    </w:p>
    <w:p w14:paraId="3C46045C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65221C94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68AF4DD4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2849A5B8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你将如何回应耶稣，这位应许的君王？</w:t>
      </w:r>
    </w:p>
    <w:p w14:paraId="2C67464F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DE74063" w14:textId="22139A04" w:rsidR="00864B8B" w:rsidRPr="00E048F0" w:rsidRDefault="00864B8B" w:rsidP="00864B8B">
      <w:pPr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凡</w:t>
      </w:r>
      <w:proofErr w:type="gramStart"/>
      <w:r w:rsidRPr="00E048F0">
        <w:rPr>
          <w:rFonts w:ascii="SimHei" w:eastAsia="SimHei" w:hAnsi="SimHei" w:hint="eastAsia"/>
          <w:b/>
          <w:bCs/>
          <w:sz w:val="24"/>
          <w:szCs w:val="24"/>
        </w:rPr>
        <w:t>劳苦担</w:t>
      </w:r>
      <w:proofErr w:type="gramEnd"/>
      <w:r w:rsidRPr="00E048F0">
        <w:rPr>
          <w:rFonts w:ascii="SimHei" w:eastAsia="SimHei" w:hAnsi="SimHei" w:hint="eastAsia"/>
          <w:b/>
          <w:bCs/>
          <w:sz w:val="24"/>
          <w:szCs w:val="24"/>
        </w:rPr>
        <w:t>重担的人，可以到我这里来，我就使你们得安息。我心里柔和谦卑，你们当负我的</w:t>
      </w:r>
      <w:proofErr w:type="gramStart"/>
      <w:r w:rsidRPr="00E048F0">
        <w:rPr>
          <w:rFonts w:ascii="SimHei" w:eastAsia="SimHei" w:hAnsi="SimHei" w:hint="eastAsia"/>
          <w:b/>
          <w:bCs/>
          <w:sz w:val="24"/>
          <w:szCs w:val="24"/>
        </w:rPr>
        <w:t>轭</w:t>
      </w:r>
      <w:proofErr w:type="gramEnd"/>
      <w:r w:rsidRPr="00E048F0">
        <w:rPr>
          <w:rFonts w:ascii="SimHei" w:eastAsia="SimHei" w:hAnsi="SimHei" w:hint="eastAsia"/>
          <w:b/>
          <w:bCs/>
          <w:sz w:val="24"/>
          <w:szCs w:val="24"/>
        </w:rPr>
        <w:t>，学我的样式，这样，你们心里就必得享安息。</w:t>
      </w:r>
    </w:p>
    <w:p w14:paraId="650840BA" w14:textId="718F4518" w:rsidR="00864B8B" w:rsidRPr="00E048F0" w:rsidRDefault="00864B8B" w:rsidP="00864B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太</w:t>
      </w:r>
      <w:r w:rsidRPr="00E048F0">
        <w:rPr>
          <w:rFonts w:ascii="SimHei" w:eastAsia="SimHei" w:hAnsi="SimHei"/>
          <w:b/>
          <w:bCs/>
          <w:sz w:val="24"/>
          <w:szCs w:val="24"/>
        </w:rPr>
        <w:t>11:28-29</w:t>
      </w:r>
    </w:p>
    <w:p w14:paraId="5B9E08C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58C2B87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12AA935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1CAA2E26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7B91DC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23B74690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91AC6CC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23495AB3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5BE1B692" w14:textId="74ED0100" w:rsidR="00864B8B" w:rsidRPr="00E048F0" w:rsidRDefault="00864B8B" w:rsidP="00864B8B">
      <w:pPr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下一周：第五</w:t>
      </w:r>
      <w:r w:rsidRPr="00E048F0">
        <w:rPr>
          <w:rFonts w:ascii="SimHei" w:eastAsia="SimHei" w:hAnsi="SimHei"/>
          <w:b/>
          <w:bCs/>
          <w:sz w:val="24"/>
          <w:szCs w:val="24"/>
        </w:rPr>
        <w:t>讲</w:t>
      </w:r>
      <w:r w:rsidRPr="00E048F0">
        <w:rPr>
          <w:rFonts w:ascii="SimHei" w:eastAsia="SimHei" w:hAnsi="SimHei" w:hint="eastAsia"/>
          <w:b/>
          <w:bCs/>
          <w:sz w:val="24"/>
          <w:szCs w:val="24"/>
        </w:rPr>
        <w:t>：马可福音</w:t>
      </w:r>
    </w:p>
    <w:p w14:paraId="04659F55" w14:textId="1D8DF04B" w:rsidR="00616836" w:rsidRPr="00E048F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048F0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E048F0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E048F0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10392A65" w:rsidR="000A1299" w:rsidRPr="00E048F0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864B8B" w:rsidRPr="00E048F0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2853BB" w:rsidRPr="00E048F0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864B8B" w:rsidRPr="00E048F0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2BE7DA8F" w14:textId="77777777" w:rsidR="00864B8B" w:rsidRPr="00E048F0" w:rsidRDefault="00864B8B" w:rsidP="00864B8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但这一切的</w:t>
      </w:r>
      <w:proofErr w:type="gramStart"/>
      <w:r w:rsidRPr="00E048F0">
        <w:rPr>
          <w:rFonts w:ascii="SimHei" w:eastAsia="SimHei" w:hAnsi="SimHei" w:hint="eastAsia"/>
          <w:b/>
          <w:bCs/>
          <w:sz w:val="24"/>
          <w:szCs w:val="24"/>
        </w:rPr>
        <w:t>事成就</w:t>
      </w:r>
      <w:proofErr w:type="gramEnd"/>
      <w:r w:rsidRPr="00E048F0">
        <w:rPr>
          <w:rFonts w:ascii="SimHei" w:eastAsia="SimHei" w:hAnsi="SimHei" w:hint="eastAsia"/>
          <w:b/>
          <w:bCs/>
          <w:sz w:val="24"/>
          <w:szCs w:val="24"/>
        </w:rPr>
        <w:t>了，为要应验先知书上的话。</w:t>
      </w:r>
    </w:p>
    <w:p w14:paraId="53B483C2" w14:textId="239C2232" w:rsidR="00864B8B" w:rsidRPr="00E048F0" w:rsidRDefault="00864B8B" w:rsidP="00864B8B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Pr="00E048F0">
        <w:rPr>
          <w:rFonts w:ascii="SimHei" w:eastAsia="SimHei" w:hAnsi="SimHei"/>
          <w:b/>
          <w:bCs/>
          <w:sz w:val="24"/>
          <w:szCs w:val="24"/>
        </w:rPr>
        <w:t>26:56</w:t>
      </w:r>
    </w:p>
    <w:p w14:paraId="6C74701B" w14:textId="77777777" w:rsidR="00864B8B" w:rsidRPr="00E048F0" w:rsidRDefault="00864B8B" w:rsidP="00864B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引言：耶稣是一个宗教创始人吗？</w:t>
      </w:r>
    </w:p>
    <w:p w14:paraId="22375E0C" w14:textId="77777777" w:rsidR="00864B8B" w:rsidRPr="00E048F0" w:rsidRDefault="00864B8B" w:rsidP="00864B8B">
      <w:pPr>
        <w:rPr>
          <w:rFonts w:ascii="SimHei" w:eastAsia="SimHei" w:hAnsi="SimHei"/>
          <w:b/>
          <w:bCs/>
          <w:sz w:val="24"/>
          <w:szCs w:val="24"/>
        </w:rPr>
      </w:pPr>
    </w:p>
    <w:p w14:paraId="411FC621" w14:textId="77777777" w:rsidR="00864B8B" w:rsidRPr="00E048F0" w:rsidRDefault="00864B8B" w:rsidP="00864B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7B00BCAC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smallCap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4426"/>
      </w:tblGrid>
      <w:tr w:rsidR="00864B8B" w:rsidRPr="00E048F0" w14:paraId="656E6472" w14:textId="77777777" w:rsidTr="00A420FB">
        <w:tc>
          <w:tcPr>
            <w:tcW w:w="1280" w:type="dxa"/>
          </w:tcPr>
          <w:p w14:paraId="665306C5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作者</w:t>
            </w:r>
          </w:p>
        </w:tc>
        <w:tc>
          <w:tcPr>
            <w:tcW w:w="4426" w:type="dxa"/>
          </w:tcPr>
          <w:p w14:paraId="1A37B02D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使徒马太</w:t>
            </w:r>
          </w:p>
        </w:tc>
      </w:tr>
      <w:tr w:rsidR="00864B8B" w:rsidRPr="00E048F0" w14:paraId="0619F3D2" w14:textId="77777777" w:rsidTr="00A420FB">
        <w:tc>
          <w:tcPr>
            <w:tcW w:w="1280" w:type="dxa"/>
          </w:tcPr>
          <w:p w14:paraId="571048CC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来源</w:t>
            </w:r>
          </w:p>
        </w:tc>
        <w:tc>
          <w:tcPr>
            <w:tcW w:w="4426" w:type="dxa"/>
          </w:tcPr>
          <w:p w14:paraId="26C59CB8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目击者</w:t>
            </w:r>
          </w:p>
        </w:tc>
      </w:tr>
      <w:tr w:rsidR="00864B8B" w:rsidRPr="00E048F0" w14:paraId="0D8B4B43" w14:textId="77777777" w:rsidTr="00A420FB">
        <w:tc>
          <w:tcPr>
            <w:tcW w:w="1280" w:type="dxa"/>
          </w:tcPr>
          <w:p w14:paraId="2CAB82E0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日期</w:t>
            </w:r>
          </w:p>
        </w:tc>
        <w:tc>
          <w:tcPr>
            <w:tcW w:w="4426" w:type="dxa"/>
          </w:tcPr>
          <w:p w14:paraId="4AC89F12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公元</w:t>
            </w:r>
            <w:r w:rsidRPr="00E048F0"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  <w:t>60-80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年间，可能在公元</w:t>
            </w:r>
            <w:r w:rsidRPr="00E048F0"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  <w:t>70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年前</w:t>
            </w:r>
          </w:p>
        </w:tc>
      </w:tr>
      <w:tr w:rsidR="00864B8B" w:rsidRPr="00E048F0" w14:paraId="33775558" w14:textId="77777777" w:rsidTr="00A420FB">
        <w:tc>
          <w:tcPr>
            <w:tcW w:w="1280" w:type="dxa"/>
          </w:tcPr>
          <w:p w14:paraId="33D2F506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读者</w:t>
            </w:r>
          </w:p>
        </w:tc>
        <w:tc>
          <w:tcPr>
            <w:tcW w:w="4426" w:type="dxa"/>
          </w:tcPr>
          <w:p w14:paraId="3F0EBD0C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主要为犹太读者</w:t>
            </w:r>
          </w:p>
        </w:tc>
      </w:tr>
      <w:tr w:rsidR="00864B8B" w:rsidRPr="00E048F0" w14:paraId="46DC5039" w14:textId="77777777" w:rsidTr="00A420FB">
        <w:tc>
          <w:tcPr>
            <w:tcW w:w="1280" w:type="dxa"/>
          </w:tcPr>
          <w:p w14:paraId="0411DE99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风格</w:t>
            </w:r>
          </w:p>
        </w:tc>
        <w:tc>
          <w:tcPr>
            <w:tcW w:w="4426" w:type="dxa"/>
          </w:tcPr>
          <w:p w14:paraId="3C954DF4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系统的，有序的思考</w:t>
            </w:r>
          </w:p>
        </w:tc>
      </w:tr>
      <w:tr w:rsidR="00864B8B" w:rsidRPr="00E048F0" w14:paraId="58F7C0E4" w14:textId="77777777" w:rsidTr="00A420FB">
        <w:tc>
          <w:tcPr>
            <w:tcW w:w="1280" w:type="dxa"/>
          </w:tcPr>
          <w:p w14:paraId="0CFE7898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主题</w:t>
            </w:r>
          </w:p>
        </w:tc>
        <w:tc>
          <w:tcPr>
            <w:tcW w:w="4426" w:type="dxa"/>
          </w:tcPr>
          <w:p w14:paraId="1965298D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耶稣，应许的君王/弥赛亚</w:t>
            </w:r>
          </w:p>
        </w:tc>
      </w:tr>
    </w:tbl>
    <w:p w14:paraId="33AFCD49" w14:textId="77777777" w:rsidR="00864B8B" w:rsidRPr="00E048F0" w:rsidRDefault="00864B8B" w:rsidP="00864B8B">
      <w:pPr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4B3EC790" w14:textId="7721C5CC" w:rsidR="00864B8B" w:rsidRPr="00E048F0" w:rsidRDefault="00864B8B" w:rsidP="00864B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t>大纲</w:t>
      </w:r>
      <w:r w:rsidRPr="00E048F0">
        <w:rPr>
          <w:rFonts w:ascii="SimHei" w:eastAsia="SimHei" w:hAnsi="SimHei"/>
          <w:b/>
          <w:bCs/>
          <w:sz w:val="24"/>
          <w:szCs w:val="24"/>
        </w:rPr>
        <w:t xml:space="preserve">  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2880"/>
        <w:gridCol w:w="2783"/>
      </w:tblGrid>
      <w:tr w:rsidR="00864B8B" w:rsidRPr="00E048F0" w14:paraId="4599A276" w14:textId="77777777" w:rsidTr="00864B8B">
        <w:trPr>
          <w:tblHeader/>
        </w:trPr>
        <w:tc>
          <w:tcPr>
            <w:tcW w:w="1278" w:type="dxa"/>
          </w:tcPr>
          <w:p w14:paraId="78156ABC" w14:textId="18C7E133" w:rsidR="00864B8B" w:rsidRPr="00E048F0" w:rsidRDefault="00864B8B" w:rsidP="00A420FB">
            <w:pPr>
              <w:pStyle w:val="BodyText"/>
              <w:jc w:val="center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部分</w:t>
            </w:r>
          </w:p>
        </w:tc>
        <w:tc>
          <w:tcPr>
            <w:tcW w:w="2880" w:type="dxa"/>
          </w:tcPr>
          <w:p w14:paraId="68ACA98D" w14:textId="77777777" w:rsidR="00864B8B" w:rsidRPr="00E048F0" w:rsidRDefault="00864B8B" w:rsidP="00A420FB">
            <w:pPr>
              <w:pStyle w:val="BodyText"/>
              <w:jc w:val="center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叙事</w:t>
            </w:r>
          </w:p>
        </w:tc>
        <w:tc>
          <w:tcPr>
            <w:tcW w:w="2783" w:type="dxa"/>
          </w:tcPr>
          <w:p w14:paraId="42F17EC8" w14:textId="77777777" w:rsidR="00864B8B" w:rsidRPr="00E048F0" w:rsidRDefault="00864B8B" w:rsidP="00A420FB">
            <w:pPr>
              <w:pStyle w:val="BodyText"/>
              <w:jc w:val="center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教训</w:t>
            </w:r>
          </w:p>
        </w:tc>
      </w:tr>
      <w:tr w:rsidR="00864B8B" w:rsidRPr="00E048F0" w14:paraId="6804CB88" w14:textId="77777777" w:rsidTr="00864B8B">
        <w:trPr>
          <w:tblHeader/>
        </w:trPr>
        <w:tc>
          <w:tcPr>
            <w:tcW w:w="1278" w:type="dxa"/>
          </w:tcPr>
          <w:p w14:paraId="31FA609C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1-2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6D590F0B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家谱和降生</w:t>
            </w:r>
          </w:p>
        </w:tc>
        <w:tc>
          <w:tcPr>
            <w:tcW w:w="2783" w:type="dxa"/>
          </w:tcPr>
          <w:p w14:paraId="0CA3190D" w14:textId="1FDFC3BB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</w:p>
        </w:tc>
      </w:tr>
      <w:tr w:rsidR="00864B8B" w:rsidRPr="00E048F0" w14:paraId="605A0EC6" w14:textId="77777777" w:rsidTr="00864B8B">
        <w:trPr>
          <w:tblHeader/>
        </w:trPr>
        <w:tc>
          <w:tcPr>
            <w:tcW w:w="1278" w:type="dxa"/>
          </w:tcPr>
          <w:p w14:paraId="1B010902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3-7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11C35B16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proofErr w:type="gramStart"/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早期事工</w:t>
            </w:r>
            <w:proofErr w:type="gramEnd"/>
          </w:p>
        </w:tc>
        <w:tc>
          <w:tcPr>
            <w:tcW w:w="2783" w:type="dxa"/>
          </w:tcPr>
          <w:p w14:paraId="0E8A07CD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proofErr w:type="gramStart"/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山上宝</w:t>
            </w:r>
            <w:proofErr w:type="gramEnd"/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训</w:t>
            </w:r>
          </w:p>
        </w:tc>
      </w:tr>
      <w:tr w:rsidR="00864B8B" w:rsidRPr="00E048F0" w14:paraId="57D1174B" w14:textId="77777777" w:rsidTr="00864B8B">
        <w:trPr>
          <w:tblHeader/>
        </w:trPr>
        <w:tc>
          <w:tcPr>
            <w:tcW w:w="1278" w:type="dxa"/>
          </w:tcPr>
          <w:p w14:paraId="79F5B0D2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8-1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0章</w:t>
            </w:r>
          </w:p>
        </w:tc>
        <w:tc>
          <w:tcPr>
            <w:tcW w:w="2880" w:type="dxa"/>
          </w:tcPr>
          <w:p w14:paraId="618D61E5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神迹</w:t>
            </w:r>
          </w:p>
        </w:tc>
        <w:tc>
          <w:tcPr>
            <w:tcW w:w="2783" w:type="dxa"/>
          </w:tcPr>
          <w:p w14:paraId="07F186E8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门徒的使命</w:t>
            </w: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/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逼迫</w:t>
            </w:r>
          </w:p>
        </w:tc>
      </w:tr>
      <w:tr w:rsidR="00864B8B" w:rsidRPr="00E048F0" w14:paraId="4242D1DD" w14:textId="77777777" w:rsidTr="00864B8B">
        <w:trPr>
          <w:tblHeader/>
        </w:trPr>
        <w:tc>
          <w:tcPr>
            <w:tcW w:w="1278" w:type="dxa"/>
          </w:tcPr>
          <w:p w14:paraId="0B778E1D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11-13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0493974D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日益高涨的反对声</w:t>
            </w:r>
          </w:p>
        </w:tc>
        <w:tc>
          <w:tcPr>
            <w:tcW w:w="2783" w:type="dxa"/>
          </w:tcPr>
          <w:p w14:paraId="2D201142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国度的比喻</w:t>
            </w:r>
          </w:p>
        </w:tc>
      </w:tr>
      <w:tr w:rsidR="00864B8B" w:rsidRPr="00E048F0" w14:paraId="60D7F473" w14:textId="77777777" w:rsidTr="00864B8B">
        <w:trPr>
          <w:trHeight w:val="286"/>
          <w:tblHeader/>
        </w:trPr>
        <w:tc>
          <w:tcPr>
            <w:tcW w:w="1278" w:type="dxa"/>
          </w:tcPr>
          <w:p w14:paraId="1879F0AA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14-18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19127A62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耶稣的身份：大卫的子孙</w:t>
            </w:r>
            <w:r w:rsidRPr="00E048F0"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  <w:t xml:space="preserve"> </w:t>
            </w:r>
          </w:p>
        </w:tc>
        <w:tc>
          <w:tcPr>
            <w:tcW w:w="2783" w:type="dxa"/>
          </w:tcPr>
          <w:p w14:paraId="74EDC628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教会的训诫</w:t>
            </w:r>
          </w:p>
        </w:tc>
      </w:tr>
      <w:tr w:rsidR="00864B8B" w:rsidRPr="00E048F0" w14:paraId="57AB7FAB" w14:textId="77777777" w:rsidTr="00864B8B">
        <w:trPr>
          <w:tblHeader/>
        </w:trPr>
        <w:tc>
          <w:tcPr>
            <w:tcW w:w="1278" w:type="dxa"/>
          </w:tcPr>
          <w:p w14:paraId="57C9CCCC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19-25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73C292F6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走向十字架</w:t>
            </w:r>
          </w:p>
        </w:tc>
        <w:tc>
          <w:tcPr>
            <w:tcW w:w="2783" w:type="dxa"/>
          </w:tcPr>
          <w:p w14:paraId="0A8CD3F1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  <w:lang w:eastAsia="zh-CN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末世</w:t>
            </w:r>
          </w:p>
        </w:tc>
      </w:tr>
      <w:tr w:rsidR="00864B8B" w:rsidRPr="00E048F0" w14:paraId="0111ED0E" w14:textId="77777777" w:rsidTr="00864B8B">
        <w:trPr>
          <w:tblHeader/>
        </w:trPr>
        <w:tc>
          <w:tcPr>
            <w:tcW w:w="1278" w:type="dxa"/>
          </w:tcPr>
          <w:p w14:paraId="694DA905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/>
                <w:b/>
                <w:bCs/>
                <w:i w:val="0"/>
                <w:szCs w:val="24"/>
              </w:rPr>
              <w:t>26-28</w:t>
            </w: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章</w:t>
            </w:r>
          </w:p>
        </w:tc>
        <w:tc>
          <w:tcPr>
            <w:tcW w:w="2880" w:type="dxa"/>
          </w:tcPr>
          <w:p w14:paraId="635A2637" w14:textId="77777777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  <w:r w:rsidRPr="00E048F0">
              <w:rPr>
                <w:rFonts w:ascii="SimHei" w:eastAsia="SimHei" w:hAnsi="SimHei" w:hint="eastAsia"/>
                <w:b/>
                <w:bCs/>
                <w:i w:val="0"/>
                <w:szCs w:val="24"/>
                <w:lang w:eastAsia="zh-CN"/>
              </w:rPr>
              <w:t>被钉十字架和复活</w:t>
            </w:r>
          </w:p>
        </w:tc>
        <w:tc>
          <w:tcPr>
            <w:tcW w:w="2783" w:type="dxa"/>
          </w:tcPr>
          <w:p w14:paraId="1479006C" w14:textId="6664AE01" w:rsidR="00864B8B" w:rsidRPr="00E048F0" w:rsidRDefault="00864B8B" w:rsidP="00A420FB">
            <w:pPr>
              <w:pStyle w:val="BodyText"/>
              <w:rPr>
                <w:rFonts w:ascii="SimHei" w:eastAsia="SimHei" w:hAnsi="SimHei"/>
                <w:b/>
                <w:bCs/>
                <w:i w:val="0"/>
                <w:szCs w:val="24"/>
              </w:rPr>
            </w:pPr>
          </w:p>
        </w:tc>
      </w:tr>
    </w:tbl>
    <w:p w14:paraId="7FCA20A2" w14:textId="77777777" w:rsidR="00864B8B" w:rsidRPr="00E048F0" w:rsidRDefault="00864B8B" w:rsidP="00864B8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48F0">
        <w:rPr>
          <w:rFonts w:ascii="SimHei" w:eastAsia="SimHei" w:hAnsi="SimHei" w:hint="eastAsia"/>
          <w:b/>
          <w:bCs/>
          <w:sz w:val="24"/>
          <w:szCs w:val="24"/>
        </w:rPr>
        <w:lastRenderedPageBreak/>
        <w:t>《马太福音》的信息</w:t>
      </w:r>
    </w:p>
    <w:p w14:paraId="71750EEA" w14:textId="7040D5BE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君王的身份：家谱和降生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(1-2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</w:t>
      </w:r>
    </w:p>
    <w:p w14:paraId="32CA0844" w14:textId="77777777" w:rsidR="00864B8B" w:rsidRPr="00E048F0" w:rsidRDefault="00864B8B" w:rsidP="007E76CB">
      <w:pPr>
        <w:rPr>
          <w:rFonts w:ascii="SimHei" w:eastAsia="SimHei" w:hAnsi="SimHei"/>
          <w:b/>
          <w:bCs/>
          <w:sz w:val="24"/>
          <w:szCs w:val="24"/>
        </w:rPr>
      </w:pPr>
    </w:p>
    <w:p w14:paraId="0BABE9DB" w14:textId="77777777" w:rsidR="00864B8B" w:rsidRPr="00E048F0" w:rsidRDefault="00864B8B" w:rsidP="007E76CB">
      <w:pPr>
        <w:rPr>
          <w:rFonts w:ascii="SimHei" w:eastAsia="SimHei" w:hAnsi="SimHei"/>
          <w:b/>
          <w:bCs/>
          <w:sz w:val="24"/>
          <w:szCs w:val="24"/>
        </w:rPr>
      </w:pPr>
    </w:p>
    <w:p w14:paraId="7449A85F" w14:textId="77777777" w:rsidR="00864B8B" w:rsidRPr="00E048F0" w:rsidRDefault="00864B8B" w:rsidP="007E76CB">
      <w:pPr>
        <w:rPr>
          <w:rFonts w:ascii="SimHei" w:eastAsia="SimHei" w:hAnsi="SimHei"/>
          <w:b/>
          <w:bCs/>
          <w:sz w:val="24"/>
          <w:szCs w:val="24"/>
        </w:rPr>
      </w:pPr>
    </w:p>
    <w:p w14:paraId="48CD428A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u w:val="single"/>
        </w:rPr>
      </w:pPr>
      <w:proofErr w:type="gramStart"/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早期事工和</w:t>
      </w:r>
      <w:proofErr w:type="gramEnd"/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教训</w:t>
      </w:r>
    </w:p>
    <w:p w14:paraId="057E960E" w14:textId="77777777" w:rsidR="00864B8B" w:rsidRPr="00E048F0" w:rsidRDefault="00864B8B" w:rsidP="00864B8B">
      <w:pPr>
        <w:pStyle w:val="BodyText"/>
        <w:numPr>
          <w:ilvl w:val="2"/>
          <w:numId w:val="19"/>
        </w:numPr>
        <w:ind w:left="1080"/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君王的预备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(3-4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</w:rPr>
        <w:t>)</w:t>
      </w:r>
    </w:p>
    <w:p w14:paraId="644F5C78" w14:textId="77777777" w:rsidR="00864B8B" w:rsidRPr="00E048F0" w:rsidRDefault="00864B8B" w:rsidP="00864B8B">
      <w:pPr>
        <w:pStyle w:val="BodyText"/>
        <w:ind w:left="90"/>
        <w:rPr>
          <w:rFonts w:ascii="SimHei" w:eastAsia="SimHei" w:hAnsi="SimHei"/>
          <w:b/>
          <w:bCs/>
          <w:i w:val="0"/>
          <w:szCs w:val="24"/>
        </w:rPr>
      </w:pPr>
    </w:p>
    <w:p w14:paraId="539B4913" w14:textId="77777777" w:rsidR="00864B8B" w:rsidRPr="00E048F0" w:rsidRDefault="00864B8B" w:rsidP="00864B8B">
      <w:pPr>
        <w:pStyle w:val="BodyText"/>
        <w:ind w:left="90"/>
        <w:rPr>
          <w:rFonts w:ascii="SimHei" w:eastAsia="SimHei" w:hAnsi="SimHei"/>
          <w:b/>
          <w:bCs/>
          <w:i w:val="0"/>
          <w:szCs w:val="24"/>
        </w:rPr>
      </w:pPr>
    </w:p>
    <w:p w14:paraId="074F43CF" w14:textId="77777777" w:rsidR="00864B8B" w:rsidRPr="00E048F0" w:rsidRDefault="00864B8B" w:rsidP="00864B8B">
      <w:pPr>
        <w:pStyle w:val="BodyText"/>
        <w:ind w:left="90"/>
        <w:rPr>
          <w:rFonts w:ascii="SimHei" w:eastAsia="SimHei" w:hAnsi="SimHei"/>
          <w:b/>
          <w:bCs/>
          <w:i w:val="0"/>
          <w:szCs w:val="24"/>
        </w:rPr>
      </w:pPr>
    </w:p>
    <w:p w14:paraId="06E910E1" w14:textId="77777777" w:rsidR="00864B8B" w:rsidRPr="00E048F0" w:rsidRDefault="00864B8B" w:rsidP="00864B8B">
      <w:pPr>
        <w:pStyle w:val="BodyText"/>
        <w:ind w:left="90"/>
        <w:rPr>
          <w:rFonts w:ascii="SimHei" w:eastAsia="SimHei" w:hAnsi="SimHei"/>
          <w:b/>
          <w:bCs/>
          <w:i w:val="0"/>
          <w:szCs w:val="24"/>
        </w:rPr>
      </w:pPr>
    </w:p>
    <w:p w14:paraId="36392F74" w14:textId="77777777" w:rsidR="00864B8B" w:rsidRPr="00E048F0" w:rsidRDefault="00864B8B" w:rsidP="00864B8B">
      <w:pPr>
        <w:pStyle w:val="BodyText"/>
        <w:numPr>
          <w:ilvl w:val="2"/>
          <w:numId w:val="19"/>
        </w:numPr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教训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#1: 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君王的训词：</w:t>
      </w:r>
      <w:proofErr w:type="gramStart"/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山上宝</w:t>
      </w:r>
      <w:proofErr w:type="gramEnd"/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训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(5-7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</w:t>
      </w:r>
    </w:p>
    <w:p w14:paraId="4ADE32F5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955B539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059CB2AC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77F22C2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1365681C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u w:val="single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神迹和逼迫</w:t>
      </w:r>
    </w:p>
    <w:p w14:paraId="3457C8C6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君王的权能：亲身示范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(8-9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)</w:t>
      </w:r>
    </w:p>
    <w:p w14:paraId="26BE1C2A" w14:textId="77777777" w:rsidR="00864B8B" w:rsidRPr="00E048F0" w:rsidRDefault="00864B8B" w:rsidP="00864B8B">
      <w:pPr>
        <w:pStyle w:val="BodyText"/>
        <w:ind w:left="1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64B2EA1" w14:textId="77777777" w:rsidR="00864B8B" w:rsidRPr="00E048F0" w:rsidRDefault="00864B8B" w:rsidP="00864B8B">
      <w:pPr>
        <w:pStyle w:val="BodyText"/>
        <w:ind w:left="1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D48B93E" w14:textId="77777777" w:rsidR="00864B8B" w:rsidRPr="00E048F0" w:rsidRDefault="00864B8B" w:rsidP="00864B8B">
      <w:pPr>
        <w:pStyle w:val="BodyText"/>
        <w:ind w:left="1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19F768CD" w14:textId="77777777" w:rsidR="00864B8B" w:rsidRPr="00E048F0" w:rsidRDefault="00864B8B" w:rsidP="00864B8B">
      <w:pPr>
        <w:pStyle w:val="BodyText"/>
        <w:ind w:left="1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37C3BE4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教训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#2: 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君王的权能：差遣使者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(10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 </w:t>
      </w:r>
    </w:p>
    <w:p w14:paraId="1012753E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2F289614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3124CD7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301AAA33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0A00350E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45001B59" w14:textId="77777777" w:rsidR="00864B8B" w:rsidRPr="00E048F0" w:rsidRDefault="00864B8B" w:rsidP="00864B8B">
      <w:pPr>
        <w:pStyle w:val="BodyText"/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30260731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u w:val="single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日益高涨的反对声</w:t>
      </w:r>
    </w:p>
    <w:p w14:paraId="3DEE9ED2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君王惊人的性质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(11-12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</w:rPr>
        <w:t>)</w:t>
      </w:r>
    </w:p>
    <w:p w14:paraId="064FA4BA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386F1D28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369377BB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教训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#3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：</w:t>
      </w:r>
      <w:r w:rsidRPr="00E048F0">
        <w:rPr>
          <w:rFonts w:ascii="SimHei" w:eastAsia="SimHei" w:hAnsi="SimHei" w:hint="eastAsia"/>
          <w:b/>
          <w:bCs/>
          <w:i w:val="0"/>
          <w:iCs/>
          <w:szCs w:val="24"/>
          <w:lang w:eastAsia="zh-CN"/>
        </w:rPr>
        <w:t>国度惊人的性质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(13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 </w:t>
      </w:r>
    </w:p>
    <w:p w14:paraId="52650412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0859F6CA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7E5D6B76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0F08407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0605EB9F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2C2CD588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u w:val="single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耶稣的身份：大卫的子孙</w:t>
      </w:r>
    </w:p>
    <w:p w14:paraId="4F0880AC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君王的身份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(14-17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</w:rPr>
        <w:t>)</w:t>
      </w:r>
    </w:p>
    <w:p w14:paraId="143D1E27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07BA8594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19A33637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25639F58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/>
          <w:b/>
          <w:bCs/>
          <w:i w:val="0"/>
          <w:szCs w:val="24"/>
        </w:rPr>
        <w:t xml:space="preserve"> </w:t>
      </w:r>
      <w:r w:rsidRPr="00E048F0">
        <w:rPr>
          <w:rFonts w:ascii="SimHei" w:eastAsia="SimHei" w:hAnsi="SimHei" w:hint="eastAsia"/>
          <w:b/>
          <w:bCs/>
          <w:i w:val="0"/>
          <w:iCs/>
          <w:szCs w:val="24"/>
          <w:lang w:eastAsia="zh-CN"/>
        </w:rPr>
        <w:t>教训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#4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：君王的教会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(18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)  </w:t>
      </w:r>
    </w:p>
    <w:p w14:paraId="79E4B1C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5584418F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4DD3DBF2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53A9BA50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</w:rPr>
      </w:pPr>
    </w:p>
    <w:p w14:paraId="315D8261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u w:val="single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走向十字架</w:t>
      </w:r>
    </w:p>
    <w:p w14:paraId="6B5F8B9E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君王最后的决定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 (19-23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</w:rPr>
        <w:t xml:space="preserve">) </w:t>
      </w:r>
    </w:p>
    <w:p w14:paraId="4B7C1812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72B44520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08CCCD9F" w14:textId="77777777" w:rsidR="00864B8B" w:rsidRPr="00E048F0" w:rsidRDefault="00864B8B" w:rsidP="00864B8B">
      <w:pPr>
        <w:pStyle w:val="BodyText"/>
        <w:ind w:left="360"/>
        <w:rPr>
          <w:rFonts w:ascii="SimHei" w:eastAsia="SimHei" w:hAnsi="SimHei"/>
          <w:b/>
          <w:bCs/>
          <w:i w:val="0"/>
          <w:szCs w:val="24"/>
        </w:rPr>
      </w:pPr>
    </w:p>
    <w:p w14:paraId="33F8FCF1" w14:textId="77777777" w:rsidR="00864B8B" w:rsidRPr="00E048F0" w:rsidRDefault="00864B8B" w:rsidP="00864B8B">
      <w:pPr>
        <w:pStyle w:val="BodyText"/>
        <w:numPr>
          <w:ilvl w:val="2"/>
          <w:numId w:val="18"/>
        </w:numPr>
        <w:ind w:left="1080"/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教训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 #5: 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未来君王的再临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(24-25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</w:t>
      </w:r>
    </w:p>
    <w:p w14:paraId="720C7B85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63EB9294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5F631BF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7833E721" w14:textId="77777777" w:rsidR="00864B8B" w:rsidRPr="00E048F0" w:rsidRDefault="00864B8B" w:rsidP="00864B8B">
      <w:pPr>
        <w:pStyle w:val="BodyText"/>
        <w:rPr>
          <w:rFonts w:ascii="SimHei" w:eastAsia="SimHei" w:hAnsi="SimHei"/>
          <w:b/>
          <w:bCs/>
          <w:i w:val="0"/>
          <w:szCs w:val="24"/>
          <w:lang w:eastAsia="zh-CN"/>
        </w:rPr>
      </w:pPr>
    </w:p>
    <w:p w14:paraId="7A36E37B" w14:textId="77777777" w:rsidR="00864B8B" w:rsidRPr="00E048F0" w:rsidRDefault="00864B8B" w:rsidP="00864B8B">
      <w:pPr>
        <w:pStyle w:val="BodyText"/>
        <w:numPr>
          <w:ilvl w:val="0"/>
          <w:numId w:val="18"/>
        </w:numPr>
        <w:rPr>
          <w:rFonts w:ascii="SimHei" w:eastAsia="SimHei" w:hAnsi="SimHei"/>
          <w:b/>
          <w:bCs/>
          <w:i w:val="0"/>
          <w:szCs w:val="24"/>
          <w:lang w:eastAsia="zh-CN"/>
        </w:rPr>
      </w:pP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 xml:space="preserve">君王的受难：被钉十字架和复活 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>(26-28</w:t>
      </w:r>
      <w:r w:rsidRPr="00E048F0">
        <w:rPr>
          <w:rFonts w:ascii="SimHei" w:eastAsia="SimHei" w:hAnsi="SimHei" w:hint="eastAsia"/>
          <w:b/>
          <w:bCs/>
          <w:i w:val="0"/>
          <w:szCs w:val="24"/>
          <w:lang w:eastAsia="zh-CN"/>
        </w:rPr>
        <w:t>章</w:t>
      </w:r>
      <w:r w:rsidRPr="00E048F0">
        <w:rPr>
          <w:rFonts w:ascii="SimHei" w:eastAsia="SimHei" w:hAnsi="SimHei"/>
          <w:b/>
          <w:bCs/>
          <w:i w:val="0"/>
          <w:szCs w:val="24"/>
          <w:lang w:eastAsia="zh-CN"/>
        </w:rPr>
        <w:t xml:space="preserve">) </w:t>
      </w:r>
    </w:p>
    <w:p w14:paraId="78B52A09" w14:textId="3577E5B8" w:rsidR="00035D2B" w:rsidRPr="00E048F0" w:rsidRDefault="00035D2B" w:rsidP="00864B8B">
      <w:pPr>
        <w:rPr>
          <w:rFonts w:ascii="SimHei" w:eastAsia="SimHei" w:hAnsi="SimHei"/>
          <w:b/>
          <w:bCs/>
          <w:sz w:val="24"/>
          <w:szCs w:val="24"/>
        </w:rPr>
      </w:pPr>
    </w:p>
    <w:sectPr w:rsidR="00035D2B" w:rsidRPr="00E048F0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CEF0841-9FC6-4520-90AE-32378E0C490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7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91694">
    <w:abstractNumId w:val="16"/>
  </w:num>
  <w:num w:numId="2" w16cid:durableId="1436705606">
    <w:abstractNumId w:val="14"/>
  </w:num>
  <w:num w:numId="3" w16cid:durableId="1015813765">
    <w:abstractNumId w:val="20"/>
  </w:num>
  <w:num w:numId="4" w16cid:durableId="1424692294">
    <w:abstractNumId w:val="19"/>
  </w:num>
  <w:num w:numId="5" w16cid:durableId="248202803">
    <w:abstractNumId w:val="11"/>
  </w:num>
  <w:num w:numId="6" w16cid:durableId="468977142">
    <w:abstractNumId w:val="0"/>
  </w:num>
  <w:num w:numId="7" w16cid:durableId="584606122">
    <w:abstractNumId w:val="17"/>
  </w:num>
  <w:num w:numId="8" w16cid:durableId="1145775181">
    <w:abstractNumId w:val="13"/>
  </w:num>
  <w:num w:numId="9" w16cid:durableId="1916550634">
    <w:abstractNumId w:val="1"/>
  </w:num>
  <w:num w:numId="10" w16cid:durableId="2049446696">
    <w:abstractNumId w:val="10"/>
  </w:num>
  <w:num w:numId="11" w16cid:durableId="281960450">
    <w:abstractNumId w:val="9"/>
  </w:num>
  <w:num w:numId="12" w16cid:durableId="194511037">
    <w:abstractNumId w:val="7"/>
  </w:num>
  <w:num w:numId="13" w16cid:durableId="2008705498">
    <w:abstractNumId w:val="15"/>
  </w:num>
  <w:num w:numId="14" w16cid:durableId="1972397970">
    <w:abstractNumId w:val="4"/>
  </w:num>
  <w:num w:numId="15" w16cid:durableId="1927962023">
    <w:abstractNumId w:val="21"/>
  </w:num>
  <w:num w:numId="16" w16cid:durableId="38020417">
    <w:abstractNumId w:val="3"/>
  </w:num>
  <w:num w:numId="17" w16cid:durableId="2131316300">
    <w:abstractNumId w:val="6"/>
  </w:num>
  <w:num w:numId="18" w16cid:durableId="762453197">
    <w:abstractNumId w:val="2"/>
  </w:num>
  <w:num w:numId="19" w16cid:durableId="374084399">
    <w:abstractNumId w:val="12"/>
  </w:num>
  <w:num w:numId="20" w16cid:durableId="1614364945">
    <w:abstractNumId w:val="5"/>
  </w:num>
  <w:num w:numId="21" w16cid:durableId="879703906">
    <w:abstractNumId w:val="8"/>
  </w:num>
  <w:num w:numId="22" w16cid:durableId="38280190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821F4"/>
    <w:rsid w:val="001E284F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048F0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30</cp:revision>
  <dcterms:created xsi:type="dcterms:W3CDTF">2015-05-26T13:45:00Z</dcterms:created>
  <dcterms:modified xsi:type="dcterms:W3CDTF">2023-09-08T08:37:00Z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