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09DE" w14:textId="75788986" w:rsidR="00E52353" w:rsidRPr="00025632" w:rsidRDefault="00E5235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C40DC6E" w14:textId="4F554073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1496697A" w14:textId="69591DCC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1AD908F5" w14:textId="13395D6C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1AC1B77A" w14:textId="14A8827D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1FA2AD9C" w14:textId="3EEAF5FD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57F84025" w14:textId="69C1A32E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49E1073" w14:textId="7EE9E577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6E14F054" w14:textId="3454A826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EC3875B" w14:textId="1E2C87D3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2D63745B" w14:textId="5B73A491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E7D42E3" w14:textId="77777777" w:rsidR="00E84233" w:rsidRPr="00025632" w:rsidRDefault="00E8423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7806958E" w14:textId="77777777" w:rsidR="00E52353" w:rsidRPr="00025632" w:rsidRDefault="00E52353" w:rsidP="00E52353">
      <w:pPr>
        <w:rPr>
          <w:rFonts w:ascii="SimHei" w:eastAsia="SimHei" w:hAnsi="SimHei"/>
          <w:b/>
          <w:bCs/>
          <w:sz w:val="24"/>
          <w:szCs w:val="24"/>
        </w:rPr>
      </w:pPr>
    </w:p>
    <w:p w14:paraId="46514DF9" w14:textId="77777777" w:rsidR="006002EE" w:rsidRPr="00025632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25632">
        <w:rPr>
          <w:rFonts w:ascii="SimHei" w:eastAsia="SimHei" w:hAnsi="SimHei" w:hint="eastAsia"/>
          <w:bCs/>
          <w:sz w:val="24"/>
          <w:szCs w:val="24"/>
        </w:rPr>
        <w:t>系统神学·下 课程大纲</w:t>
      </w:r>
    </w:p>
    <w:p w14:paraId="38293641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十四讲：回顾与复习</w:t>
      </w:r>
    </w:p>
    <w:p w14:paraId="20132B90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十五讲：圣灵的位格</w:t>
      </w:r>
    </w:p>
    <w:p w14:paraId="1A7B05E3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十六讲：圣灵的工作·上</w:t>
      </w:r>
    </w:p>
    <w:p w14:paraId="7C9D8F62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十七讲：圣灵的工作·中</w:t>
      </w:r>
    </w:p>
    <w:p w14:paraId="43928C1A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十八讲：圣灵的工作·下</w:t>
      </w:r>
    </w:p>
    <w:p w14:paraId="681591B1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十九讲：救赎计划·第一部分</w:t>
      </w:r>
    </w:p>
    <w:p w14:paraId="1E8321BF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二十讲：救赎计划·第二部分</w:t>
      </w:r>
    </w:p>
    <w:p w14:paraId="27B26C30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廿一讲：救赎计划·第三部分</w:t>
      </w:r>
    </w:p>
    <w:p w14:paraId="02ED3213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廿二讲：救赎计划·第四部分</w:t>
      </w:r>
    </w:p>
    <w:p w14:paraId="60A6C510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廿三讲：教会论·上</w:t>
      </w:r>
    </w:p>
    <w:p w14:paraId="78E2DF90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廿四讲：教会论·下</w:t>
      </w:r>
    </w:p>
    <w:p w14:paraId="32A7859C" w14:textId="77777777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廿五讲：末世论·上</w:t>
      </w:r>
    </w:p>
    <w:p w14:paraId="5FBD7388" w14:textId="43CF4796" w:rsidR="006002EE" w:rsidRPr="00025632" w:rsidRDefault="006002EE" w:rsidP="00ED19E1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廿六讲</w:t>
      </w:r>
      <w:r w:rsidR="00FE38F1"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末世论·下</w:t>
      </w:r>
    </w:p>
    <w:p w14:paraId="79579C30" w14:textId="55C9FEC4" w:rsidR="00616836" w:rsidRPr="00025632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25632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025632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6F35E40E" w:rsidR="00F50C65" w:rsidRPr="00025632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26A37" w:rsidRPr="00025632">
        <w:rPr>
          <w:rFonts w:ascii="SimHei" w:eastAsia="SimHei" w:hAnsi="SimHei" w:hint="eastAsia"/>
          <w:b/>
          <w:bCs/>
          <w:sz w:val="24"/>
          <w:szCs w:val="24"/>
        </w:rPr>
        <w:t>廿</w:t>
      </w:r>
      <w:r w:rsidR="00B874C4" w:rsidRPr="00025632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FC7DAC" w:rsidRPr="00025632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C27978" w:rsidRPr="00025632">
        <w:rPr>
          <w:rFonts w:ascii="SimHei" w:eastAsia="SimHei" w:hAnsi="SimHei" w:hint="eastAsia"/>
          <w:b/>
          <w:bCs/>
          <w:sz w:val="24"/>
          <w:szCs w:val="24"/>
        </w:rPr>
        <w:t>救赎计划·第</w:t>
      </w:r>
      <w:r w:rsidR="00B874C4" w:rsidRPr="00025632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C27978" w:rsidRPr="00025632">
        <w:rPr>
          <w:rFonts w:ascii="SimHei" w:eastAsia="SimHei" w:hAnsi="SimHei" w:hint="eastAsia"/>
          <w:b/>
          <w:bCs/>
          <w:sz w:val="24"/>
          <w:szCs w:val="24"/>
        </w:rPr>
        <w:t>部分</w:t>
      </w:r>
    </w:p>
    <w:p w14:paraId="5489C8A3" w14:textId="0B667E26" w:rsidR="006002EE" w:rsidRPr="00025632" w:rsidRDefault="006002EE" w:rsidP="006002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25632">
        <w:rPr>
          <w:rFonts w:ascii="SimHei" w:eastAsia="SimHei" w:hAnsi="SimHei" w:hint="eastAsia"/>
          <w:bCs/>
          <w:sz w:val="24"/>
          <w:szCs w:val="24"/>
        </w:rPr>
        <w:t>一、导论</w:t>
      </w:r>
      <w:r w:rsidR="00B874C4" w:rsidRPr="00025632">
        <w:rPr>
          <w:rFonts w:ascii="SimHei" w:eastAsia="SimHei" w:hAnsi="SimHei" w:hint="eastAsia"/>
          <w:bCs/>
          <w:sz w:val="24"/>
          <w:szCs w:val="24"/>
        </w:rPr>
        <w:t>与复习</w:t>
      </w:r>
    </w:p>
    <w:p w14:paraId="20F7951D" w14:textId="74BEF9D0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信徒的坚韧（约翰福音6:</w:t>
      </w:r>
      <w:r w:rsidRPr="00025632">
        <w:rPr>
          <w:rFonts w:ascii="SimHei" w:eastAsia="SimHei" w:hAnsi="SimHei"/>
          <w:b/>
          <w:bCs/>
          <w:sz w:val="24"/>
          <w:szCs w:val="24"/>
        </w:rPr>
        <w:t>39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ABB5D50" w14:textId="55204536" w:rsidR="00B874C4" w:rsidRPr="00025632" w:rsidRDefault="00B874C4" w:rsidP="00B874C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差我来者的意思就是：他所赐给我的，叫我一个也不失落，在末日却叫他复活。</w:t>
      </w:r>
    </w:p>
    <w:p w14:paraId="101AFA39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7C8DDF32" w14:textId="62C12D80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约翰福音1</w:t>
      </w:r>
      <w:r w:rsidRPr="00025632">
        <w:rPr>
          <w:rFonts w:ascii="SimHei" w:eastAsia="SimHei" w:hAnsi="SimHei"/>
          <w:b/>
          <w:bCs/>
          <w:sz w:val="24"/>
          <w:szCs w:val="24"/>
        </w:rPr>
        <w:t>0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28-29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9B869D6" w14:textId="414387ED" w:rsidR="00B874C4" w:rsidRPr="00025632" w:rsidRDefault="00B874C4" w:rsidP="00B874C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我又赐给他们永生；他们永不灭亡，谁也不能从我手里把他们夺去。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我父把羊赐给我，他比万有都大，谁也不能从我父手里把他们夺去。</w:t>
      </w:r>
    </w:p>
    <w:p w14:paraId="56C25C93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639FE15A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约翰福音6:</w:t>
      </w:r>
      <w:r w:rsidRPr="00025632">
        <w:rPr>
          <w:rFonts w:ascii="SimHei" w:eastAsia="SimHei" w:hAnsi="SimHei"/>
          <w:b/>
          <w:bCs/>
          <w:sz w:val="24"/>
          <w:szCs w:val="24"/>
        </w:rPr>
        <w:t>37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9758416" w14:textId="7D99BABF" w:rsidR="00B874C4" w:rsidRPr="00025632" w:rsidRDefault="00B874C4" w:rsidP="00B874C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凡父所赐给我的人必到我这里来；到我这里来的，我总不丢弃他。</w:t>
      </w:r>
    </w:p>
    <w:p w14:paraId="3AABA02F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08FA6F84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1F18F909" w14:textId="0786FD3E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不得赦免的罪？</w:t>
      </w:r>
      <w:r w:rsidRPr="0002563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50FB09AC" w14:textId="49AEF10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5760DEA6" w14:textId="3A4A68FC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1469FC41" w14:textId="7A9F5FFC" w:rsidR="00B874C4" w:rsidRPr="00025632" w:rsidRDefault="00B874C4" w:rsidP="00B874C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25632">
        <w:rPr>
          <w:rFonts w:ascii="SimHei" w:eastAsia="SimHei" w:hAnsi="SimHei" w:hint="eastAsia"/>
          <w:bCs/>
          <w:sz w:val="24"/>
          <w:szCs w:val="24"/>
        </w:rPr>
        <w:t>二、死亡</w:t>
      </w:r>
    </w:p>
    <w:p w14:paraId="2B13A6B1" w14:textId="5A6135DA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世界怎么看待死亡？圣经又怎么看待死亡？（创世记3:</w:t>
      </w:r>
      <w:r w:rsidRPr="00025632">
        <w:rPr>
          <w:rFonts w:ascii="SimHei" w:eastAsia="SimHei" w:hAnsi="SimHei"/>
          <w:b/>
          <w:bCs/>
          <w:sz w:val="24"/>
          <w:szCs w:val="24"/>
        </w:rPr>
        <w:t>19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；约翰福音1</w:t>
      </w:r>
      <w:r w:rsidRPr="00025632">
        <w:rPr>
          <w:rFonts w:ascii="SimHei" w:eastAsia="SimHei" w:hAnsi="SimHei"/>
          <w:b/>
          <w:bCs/>
          <w:sz w:val="24"/>
          <w:szCs w:val="24"/>
        </w:rPr>
        <w:t>1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33-36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；罗马书6:</w:t>
      </w:r>
      <w:r w:rsidRPr="00025632">
        <w:rPr>
          <w:rFonts w:ascii="SimHei" w:eastAsia="SimHei" w:hAnsi="SimHei"/>
          <w:b/>
          <w:bCs/>
          <w:sz w:val="24"/>
          <w:szCs w:val="24"/>
        </w:rPr>
        <w:t>23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25632">
        <w:rPr>
          <w:rFonts w:ascii="SimHei" w:eastAsia="SimHei" w:hAnsi="SimHei"/>
          <w:b/>
          <w:bCs/>
          <w:sz w:val="24"/>
          <w:szCs w:val="24"/>
        </w:rPr>
        <w:t xml:space="preserve"> 5:12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；哥林多前书1</w:t>
      </w:r>
      <w:r w:rsidRPr="00025632">
        <w:rPr>
          <w:rFonts w:ascii="SimHei" w:eastAsia="SimHei" w:hAnsi="SimHei"/>
          <w:b/>
          <w:bCs/>
          <w:sz w:val="24"/>
          <w:szCs w:val="24"/>
        </w:rPr>
        <w:t>5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26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2563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5</w:t>
      </w:r>
      <w:r w:rsidRPr="00025632">
        <w:rPr>
          <w:rFonts w:ascii="SimHei" w:eastAsia="SimHei" w:hAnsi="SimHei"/>
          <w:b/>
          <w:bCs/>
          <w:sz w:val="24"/>
          <w:szCs w:val="24"/>
        </w:rPr>
        <w:t>4-57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；贴撒罗尼迦前书4:</w:t>
      </w:r>
      <w:r w:rsidRPr="00025632">
        <w:rPr>
          <w:rFonts w:ascii="SimHei" w:eastAsia="SimHei" w:hAnsi="SimHei"/>
          <w:b/>
          <w:bCs/>
          <w:sz w:val="24"/>
          <w:szCs w:val="24"/>
        </w:rPr>
        <w:t>13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BDB8A94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06037FE" w14:textId="77777777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315A6AF3" w14:textId="77777777" w:rsidR="00E84233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我们死后会发生什么？居间状态</w:t>
      </w:r>
    </w:p>
    <w:p w14:paraId="624E3E92" w14:textId="69424DB3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哥林多后书5:</w:t>
      </w:r>
      <w:r w:rsidRPr="00025632">
        <w:rPr>
          <w:rFonts w:ascii="SimHei" w:eastAsia="SimHei" w:hAnsi="SimHei"/>
          <w:b/>
          <w:bCs/>
          <w:sz w:val="24"/>
          <w:szCs w:val="24"/>
        </w:rPr>
        <w:t>8</w:t>
      </w:r>
    </w:p>
    <w:p w14:paraId="2FABC6E9" w14:textId="56BAD180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025632">
        <w:rPr>
          <w:rFonts w:ascii="SimHei" w:eastAsia="SimHei" w:hAnsi="SimHei" w:cs="SimSun" w:hint="eastAsia"/>
          <w:b/>
          <w:bCs/>
          <w:sz w:val="24"/>
          <w:szCs w:val="24"/>
        </w:rPr>
        <w:t>们</w:t>
      </w:r>
      <w:r w:rsidRPr="00025632">
        <w:rPr>
          <w:rFonts w:ascii="SimHei" w:eastAsia="SimHei" w:hAnsi="SimHei" w:cs="Gungsuh" w:hint="eastAsia"/>
          <w:b/>
          <w:bCs/>
          <w:sz w:val="24"/>
          <w:szCs w:val="24"/>
        </w:rPr>
        <w:t>坦然无</w:t>
      </w:r>
      <w:r w:rsidRPr="00025632">
        <w:rPr>
          <w:rFonts w:ascii="SimHei" w:eastAsia="SimHei" w:hAnsi="SimHei" w:cs="SimSun" w:hint="eastAsia"/>
          <w:b/>
          <w:bCs/>
          <w:sz w:val="24"/>
          <w:szCs w:val="24"/>
        </w:rPr>
        <w:t>惧</w:t>
      </w:r>
      <w:r w:rsidRPr="00025632">
        <w:rPr>
          <w:rFonts w:ascii="SimHei" w:eastAsia="SimHei" w:hAnsi="SimHei" w:cs="Gungsuh" w:hint="eastAsia"/>
          <w:b/>
          <w:bCs/>
          <w:sz w:val="24"/>
          <w:szCs w:val="24"/>
        </w:rPr>
        <w:t>，是更愿意离</w:t>
      </w:r>
      <w:r w:rsidRPr="00025632">
        <w:rPr>
          <w:rFonts w:ascii="SimHei" w:eastAsia="SimHei" w:hAnsi="SimHei" w:cs="SimSun" w:hint="eastAsia"/>
          <w:b/>
          <w:bCs/>
          <w:sz w:val="24"/>
          <w:szCs w:val="24"/>
        </w:rPr>
        <w:t>开</w:t>
      </w:r>
      <w:r w:rsidRPr="00025632">
        <w:rPr>
          <w:rFonts w:ascii="SimHei" w:eastAsia="SimHei" w:hAnsi="SimHei" w:cs="Gungsuh" w:hint="eastAsia"/>
          <w:b/>
          <w:bCs/>
          <w:sz w:val="24"/>
          <w:szCs w:val="24"/>
        </w:rPr>
        <w:t>身体</w:t>
      </w:r>
      <w:r w:rsidRPr="00025632">
        <w:rPr>
          <w:rFonts w:ascii="SimHei" w:eastAsia="SimHei" w:hAnsi="SimHei" w:cs="SimSun" w:hint="eastAsia"/>
          <w:b/>
          <w:bCs/>
          <w:sz w:val="24"/>
          <w:szCs w:val="24"/>
        </w:rPr>
        <w:t>与</w:t>
      </w:r>
      <w:r w:rsidRPr="00025632">
        <w:rPr>
          <w:rFonts w:ascii="SimHei" w:eastAsia="SimHei" w:hAnsi="SimHei" w:cs="Gungsuh" w:hint="eastAsia"/>
          <w:b/>
          <w:bCs/>
          <w:sz w:val="24"/>
          <w:szCs w:val="24"/>
        </w:rPr>
        <w:t>主同住。</w:t>
      </w:r>
    </w:p>
    <w:p w14:paraId="0AFD17F7" w14:textId="01875CC1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0FE0CDD" w14:textId="77777777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539149ED" w14:textId="3605834C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希伯来书1</w:t>
      </w:r>
      <w:r w:rsidRPr="00025632">
        <w:rPr>
          <w:rFonts w:ascii="SimHei" w:eastAsia="SimHei" w:hAnsi="SimHei"/>
          <w:b/>
          <w:bCs/>
          <w:sz w:val="24"/>
          <w:szCs w:val="24"/>
        </w:rPr>
        <w:t>2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22-23</w:t>
      </w:r>
    </w:p>
    <w:p w14:paraId="0C8AD7AC" w14:textId="28212B03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那里有千万的天使，有名录在天上诸长子之会所共聚的总会，有审判众人的神和被成全之义人的灵魂。</w:t>
      </w:r>
    </w:p>
    <w:p w14:paraId="744F0B76" w14:textId="77777777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02F4C6EE" w14:textId="77777777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7697ACDE" w14:textId="18D484B1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对居间状态的错误观点：</w:t>
      </w:r>
    </w:p>
    <w:p w14:paraId="1DF0F011" w14:textId="7E3E2CDB" w:rsidR="00B874C4" w:rsidRPr="00025632" w:rsidRDefault="00B874C4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灵魂睡眠论（路加福音2</w:t>
      </w:r>
      <w:r w:rsidRPr="00025632">
        <w:rPr>
          <w:rFonts w:ascii="SimHei" w:eastAsia="SimHei" w:hAnsi="SimHei"/>
          <w:b/>
          <w:bCs/>
          <w:sz w:val="24"/>
          <w:szCs w:val="24"/>
        </w:rPr>
        <w:t>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43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E4B7DC3" w14:textId="61248AE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51F119C7" w14:textId="2976D60A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EFE02F1" w14:textId="1FEB118E" w:rsidR="00B874C4" w:rsidRPr="00025632" w:rsidRDefault="00B874C4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再次机会论（路加福音1</w:t>
      </w:r>
      <w:r w:rsidRPr="00025632">
        <w:rPr>
          <w:rFonts w:ascii="SimHei" w:eastAsia="SimHei" w:hAnsi="SimHei"/>
          <w:b/>
          <w:bCs/>
          <w:sz w:val="24"/>
          <w:szCs w:val="24"/>
        </w:rPr>
        <w:t>6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19-31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；罗马书3:</w:t>
      </w:r>
      <w:r w:rsidRPr="00025632">
        <w:rPr>
          <w:rFonts w:ascii="SimHei" w:eastAsia="SimHei" w:hAnsi="SimHei"/>
          <w:b/>
          <w:bCs/>
          <w:sz w:val="24"/>
          <w:szCs w:val="24"/>
        </w:rPr>
        <w:t>23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；希伯来书9:</w:t>
      </w:r>
      <w:r w:rsidRPr="00025632">
        <w:rPr>
          <w:rFonts w:ascii="SimHei" w:eastAsia="SimHei" w:hAnsi="SimHei"/>
          <w:b/>
          <w:bCs/>
          <w:sz w:val="24"/>
          <w:szCs w:val="24"/>
        </w:rPr>
        <w:t>27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80D45A9" w14:textId="50362C66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952343F" w14:textId="71AB4401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525CC283" w14:textId="281E0B21" w:rsidR="00B874C4" w:rsidRPr="00025632" w:rsidRDefault="00B874C4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炼狱论</w:t>
      </w:r>
    </w:p>
    <w:p w14:paraId="239DA909" w14:textId="726A930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7D96C4A2" w14:textId="1C028672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A7C9B96" w14:textId="175425BB" w:rsidR="00B874C4" w:rsidRPr="00025632" w:rsidRDefault="00B874C4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灵魂绝灭论（但以理书</w:t>
      </w:r>
      <w:r w:rsidRPr="00025632">
        <w:rPr>
          <w:rFonts w:ascii="SimHei" w:eastAsia="SimHei" w:hAnsi="SimHei"/>
          <w:b/>
          <w:bCs/>
          <w:sz w:val="24"/>
          <w:szCs w:val="24"/>
        </w:rPr>
        <w:t>12:2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；马太福音</w:t>
      </w:r>
      <w:r w:rsidRPr="00025632">
        <w:rPr>
          <w:rFonts w:ascii="SimHei" w:eastAsia="SimHei" w:hAnsi="SimHei"/>
          <w:b/>
          <w:bCs/>
          <w:sz w:val="24"/>
          <w:szCs w:val="24"/>
        </w:rPr>
        <w:t>3:12; 18:8; 25:41-46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2383A99" w14:textId="122CB3E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57FDB6B3" w14:textId="3B56C37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0A94E521" w14:textId="57B00538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基督徒的盼望</w:t>
      </w:r>
      <w:r w:rsidR="00E84233"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腓立比书1:</w:t>
      </w:r>
      <w:r w:rsidRPr="00025632">
        <w:rPr>
          <w:rFonts w:ascii="SimHei" w:eastAsia="SimHei" w:hAnsi="SimHei"/>
          <w:b/>
          <w:bCs/>
          <w:sz w:val="24"/>
          <w:szCs w:val="24"/>
        </w:rPr>
        <w:t>2</w:t>
      </w:r>
      <w:r w:rsidR="00E84233" w:rsidRPr="00025632">
        <w:rPr>
          <w:rFonts w:ascii="SimHei" w:eastAsia="SimHei" w:hAnsi="SimHei"/>
          <w:b/>
          <w:bCs/>
          <w:sz w:val="24"/>
          <w:szCs w:val="24"/>
        </w:rPr>
        <w:t>1</w:t>
      </w:r>
    </w:p>
    <w:p w14:paraId="13986AA7" w14:textId="078E6D18" w:rsidR="00B874C4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我活着就是基督，我死了就有益处。</w:t>
      </w:r>
    </w:p>
    <w:p w14:paraId="0EBDBB39" w14:textId="16C51C86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22E3F8BA" w14:textId="1EC9CC51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3EB0039C" w14:textId="77777777" w:rsidR="00E84233" w:rsidRPr="00025632" w:rsidRDefault="00E84233" w:rsidP="00B874C4">
      <w:pPr>
        <w:rPr>
          <w:rFonts w:ascii="SimHei" w:eastAsia="SimHei" w:hAnsi="SimHei"/>
          <w:b/>
          <w:bCs/>
          <w:sz w:val="24"/>
          <w:szCs w:val="24"/>
        </w:rPr>
      </w:pPr>
    </w:p>
    <w:p w14:paraId="442E73F0" w14:textId="5B4CE52C" w:rsidR="00B874C4" w:rsidRPr="00025632" w:rsidRDefault="00B874C4" w:rsidP="00B874C4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025632">
        <w:rPr>
          <w:rFonts w:ascii="SimHei" w:eastAsia="SimHei" w:hAnsi="SimHei" w:hint="eastAsia"/>
          <w:bCs/>
          <w:sz w:val="24"/>
          <w:szCs w:val="24"/>
        </w:rPr>
        <w:t>三、得荣耀</w:t>
      </w:r>
    </w:p>
    <w:p w14:paraId="30009E67" w14:textId="1AB7C5C3" w:rsidR="00B874C4" w:rsidRPr="00025632" w:rsidRDefault="00B874C4" w:rsidP="00B874C4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定义：</w:t>
      </w:r>
    </w:p>
    <w:p w14:paraId="641FCB40" w14:textId="6D404F54" w:rsidR="00B874C4" w:rsidRPr="00025632" w:rsidRDefault="00B874C4" w:rsidP="00B874C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得荣耀是神实施救赎时最后的一步。那时，基督将再来，把历代信徒的身体从死里复活，使他们的身体与灵魂重新结合，又改变所有在世信徒的身体，因而同时给予所有的信徒完全复活的身体，如同祂的身体一样，这时，信徒便得荣耀。</w:t>
      </w:r>
    </w:p>
    <w:p w14:paraId="57303509" w14:textId="065E5E46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6D536404" w14:textId="3F7AE770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哥林多前书1</w:t>
      </w:r>
      <w:r w:rsidRPr="00025632">
        <w:rPr>
          <w:rFonts w:ascii="SimHei" w:eastAsia="SimHei" w:hAnsi="SimHei"/>
          <w:b/>
          <w:bCs/>
          <w:sz w:val="24"/>
          <w:szCs w:val="24"/>
        </w:rPr>
        <w:t>5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</w:rPr>
        <w:t>22-23</w:t>
      </w:r>
    </w:p>
    <w:p w14:paraId="690D9B50" w14:textId="13A7689E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22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在亚当里众人都死了；照样，在基督里众人也都要复活。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但各人是按着自己的次序复活：初熟的果子是基督；以后，在他来的时候，是那些属基督的。</w:t>
      </w:r>
    </w:p>
    <w:p w14:paraId="37AB9486" w14:textId="003C2CE2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哥林多前书1</w:t>
      </w:r>
      <w:r w:rsidRPr="00025632">
        <w:rPr>
          <w:rFonts w:ascii="SimHei" w:eastAsia="SimHei" w:hAnsi="SimHei"/>
          <w:b/>
          <w:bCs/>
          <w:sz w:val="24"/>
          <w:szCs w:val="24"/>
        </w:rPr>
        <w:t>5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:5</w:t>
      </w:r>
      <w:r w:rsidRPr="00025632">
        <w:rPr>
          <w:rFonts w:ascii="SimHei" w:eastAsia="SimHei" w:hAnsi="SimHei"/>
          <w:b/>
          <w:bCs/>
          <w:sz w:val="24"/>
          <w:szCs w:val="24"/>
        </w:rPr>
        <w:t>1-52</w:t>
      </w:r>
    </w:p>
    <w:p w14:paraId="1F929213" w14:textId="43BA70FA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51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我如今把一件奥秘的事告诉你们：我们不是都要睡觉，乃是都要改变，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52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就在一霎时，眨眼之间，号筒末次吹响的时候。因号筒要响，死人要复活成为不朽坏的，我们也要改变。</w:t>
      </w:r>
    </w:p>
    <w:p w14:paraId="628CFA4A" w14:textId="44FE200F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6420B4B7" w14:textId="18F741CF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60A45F1D" w14:textId="77777777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02D33136" w14:textId="77777777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贴撒罗尼迦前书4:</w:t>
      </w:r>
      <w:r w:rsidRPr="00025632">
        <w:rPr>
          <w:rFonts w:ascii="SimHei" w:eastAsia="SimHei" w:hAnsi="SimHei"/>
          <w:b/>
          <w:bCs/>
          <w:sz w:val="24"/>
          <w:szCs w:val="24"/>
        </w:rPr>
        <w:t>14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7DBCADDB" w14:textId="42618DAD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我们若信耶稣死而复活了，那已经在耶稣里睡了的人，神也必将他们与耶稣一同带来。</w:t>
      </w:r>
    </w:p>
    <w:p w14:paraId="3385089B" w14:textId="11A7E539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7111770C" w14:textId="1CE1CF3A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</w:rPr>
      </w:pPr>
    </w:p>
    <w:p w14:paraId="1A6BBB6D" w14:textId="77777777" w:rsidR="00E84233" w:rsidRPr="00025632" w:rsidRDefault="00E84233" w:rsidP="00E84233">
      <w:pPr>
        <w:rPr>
          <w:rFonts w:ascii="SimHei" w:eastAsia="SimHei" w:hAnsi="SimHei"/>
          <w:b/>
          <w:bCs/>
          <w:sz w:val="24"/>
          <w:szCs w:val="24"/>
          <w:u w:color="000000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  <w:u w:color="000000"/>
        </w:rPr>
        <w:t>哥林多前书1</w:t>
      </w:r>
      <w:r w:rsidRPr="00025632">
        <w:rPr>
          <w:rFonts w:ascii="SimHei" w:eastAsia="SimHei" w:hAnsi="SimHei"/>
          <w:b/>
          <w:bCs/>
          <w:sz w:val="24"/>
          <w:szCs w:val="24"/>
          <w:u w:color="000000"/>
        </w:rPr>
        <w:t>5</w:t>
      </w:r>
      <w:r w:rsidRPr="00025632">
        <w:rPr>
          <w:rFonts w:ascii="SimHei" w:eastAsia="SimHei" w:hAnsi="SimHei" w:hint="eastAsia"/>
          <w:b/>
          <w:bCs/>
          <w:sz w:val="24"/>
          <w:szCs w:val="24"/>
          <w:u w:color="000000"/>
        </w:rPr>
        <w:t>:</w:t>
      </w:r>
      <w:r w:rsidRPr="00025632">
        <w:rPr>
          <w:rFonts w:ascii="SimHei" w:eastAsia="SimHei" w:hAnsi="SimHei"/>
          <w:b/>
          <w:bCs/>
          <w:sz w:val="24"/>
          <w:szCs w:val="24"/>
          <w:u w:color="000000"/>
        </w:rPr>
        <w:t>42-44</w:t>
      </w:r>
      <w:r w:rsidRPr="00025632">
        <w:rPr>
          <w:rFonts w:ascii="SimHei" w:eastAsia="SimHei" w:hAnsi="SimHei" w:hint="eastAsia"/>
          <w:b/>
          <w:bCs/>
          <w:sz w:val="24"/>
          <w:szCs w:val="24"/>
          <w:u w:color="000000"/>
        </w:rPr>
        <w:t>，</w:t>
      </w:r>
      <w:r w:rsidRPr="00025632">
        <w:rPr>
          <w:rFonts w:ascii="SimHei" w:eastAsia="SimHei" w:hAnsi="SimHei"/>
          <w:b/>
          <w:bCs/>
          <w:sz w:val="24"/>
          <w:szCs w:val="24"/>
          <w:u w:color="000000"/>
        </w:rPr>
        <w:t>49</w:t>
      </w:r>
      <w:r w:rsidRPr="00025632">
        <w:rPr>
          <w:rFonts w:ascii="SimHei" w:eastAsia="SimHei" w:hAnsi="SimHei" w:hint="eastAsia"/>
          <w:b/>
          <w:bCs/>
          <w:sz w:val="24"/>
          <w:szCs w:val="24"/>
          <w:u w:color="000000"/>
        </w:rPr>
        <w:t>：</w:t>
      </w:r>
    </w:p>
    <w:p w14:paraId="158CFA60" w14:textId="3201FD18" w:rsidR="00E84233" w:rsidRPr="00025632" w:rsidRDefault="00E84233" w:rsidP="00E8423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632">
        <w:rPr>
          <w:rFonts w:ascii="SimHei" w:eastAsia="SimHei" w:hAnsi="SimHei" w:hint="eastAsia"/>
          <w:b/>
          <w:bCs/>
          <w:sz w:val="24"/>
          <w:szCs w:val="24"/>
        </w:rPr>
        <w:t>死人复活也是这样：所种的是必朽坏的，复活的是不朽坏的。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43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所种的是羞辱的，复活的是荣耀的；所种的是软弱的，复活的是强壮的；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44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所种的是血气的身体，复活的是灵性的身体。若有血气的身体，也必有灵性的身体。……</w:t>
      </w:r>
      <w:r w:rsidRPr="000256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49</w:t>
      </w:r>
      <w:r w:rsidRPr="00025632">
        <w:rPr>
          <w:rFonts w:ascii="SimHei" w:eastAsia="SimHei" w:hAnsi="SimHei" w:hint="eastAsia"/>
          <w:b/>
          <w:bCs/>
          <w:sz w:val="24"/>
          <w:szCs w:val="24"/>
        </w:rPr>
        <w:t>我们既有属土的形状，将来也必有属天的形状。</w:t>
      </w:r>
    </w:p>
    <w:sectPr w:rsidR="00E84233" w:rsidRPr="00025632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14A2" w14:textId="77777777" w:rsidR="006205B7" w:rsidRDefault="006205B7" w:rsidP="00A66FA5">
      <w:pPr>
        <w:spacing w:after="0" w:line="240" w:lineRule="auto"/>
      </w:pPr>
      <w:r>
        <w:separator/>
      </w:r>
    </w:p>
  </w:endnote>
  <w:endnote w:type="continuationSeparator" w:id="0">
    <w:p w14:paraId="30F2B329" w14:textId="77777777" w:rsidR="006205B7" w:rsidRDefault="006205B7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160A464-E028-456A-9E58-083996F491D8}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CD19" w14:textId="77777777" w:rsidR="006205B7" w:rsidRDefault="006205B7" w:rsidP="00A66FA5">
      <w:pPr>
        <w:spacing w:after="0" w:line="240" w:lineRule="auto"/>
      </w:pPr>
      <w:r>
        <w:separator/>
      </w:r>
    </w:p>
  </w:footnote>
  <w:footnote w:type="continuationSeparator" w:id="0">
    <w:p w14:paraId="65623A56" w14:textId="77777777" w:rsidR="006205B7" w:rsidRDefault="006205B7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1D838AB"/>
    <w:multiLevelType w:val="multilevel"/>
    <w:tmpl w:val="75548FBA"/>
    <w:styleLink w:val="List0"/>
    <w:lvl w:ilvl="0"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055"/>
        </w:tabs>
        <w:ind w:left="205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2775"/>
        </w:tabs>
        <w:ind w:left="277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215"/>
        </w:tabs>
        <w:ind w:left="421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4935"/>
        </w:tabs>
        <w:ind w:left="493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375"/>
        </w:tabs>
        <w:ind w:left="637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3" w15:restartNumberingAfterBreak="0">
    <w:nsid w:val="2DF417D1"/>
    <w:multiLevelType w:val="multilevel"/>
    <w:tmpl w:val="B3DC9B34"/>
    <w:styleLink w:val="List10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45"/>
      </w:pPr>
      <w:rPr>
        <w:rFonts w:ascii="Calibri" w:eastAsia="Calibri" w:hAnsi="Calibri" w:cs="Calibri"/>
        <w:position w:val="0"/>
        <w:sz w:val="23"/>
        <w:szCs w:val="23"/>
      </w:rPr>
    </w:lvl>
    <w:lvl w:ilvl="2">
      <w:start w:val="1"/>
      <w:numFmt w:val="bullet"/>
      <w:lvlText w:val="▪"/>
      <w:lvlJc w:val="left"/>
      <w:pPr>
        <w:tabs>
          <w:tab w:val="num" w:pos="2505"/>
        </w:tabs>
        <w:ind w:left="2505" w:hanging="345"/>
      </w:pPr>
      <w:rPr>
        <w:rFonts w:ascii="Calibri" w:eastAsia="Calibri" w:hAnsi="Calibri" w:cs="Calibri"/>
        <w:position w:val="0"/>
        <w:sz w:val="23"/>
        <w:szCs w:val="23"/>
      </w:rPr>
    </w:lvl>
    <w:lvl w:ilvl="3">
      <w:start w:val="1"/>
      <w:numFmt w:val="bullet"/>
      <w:lvlText w:val="•"/>
      <w:lvlJc w:val="left"/>
      <w:pPr>
        <w:tabs>
          <w:tab w:val="num" w:pos="3225"/>
        </w:tabs>
        <w:ind w:left="3225" w:hanging="345"/>
      </w:pPr>
      <w:rPr>
        <w:rFonts w:ascii="Calibri" w:eastAsia="Calibri" w:hAnsi="Calibri" w:cs="Calibri"/>
        <w:position w:val="0"/>
        <w:sz w:val="23"/>
        <w:szCs w:val="23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45"/>
      </w:pPr>
      <w:rPr>
        <w:rFonts w:ascii="Calibri" w:eastAsia="Calibri" w:hAnsi="Calibri" w:cs="Calibri"/>
        <w:position w:val="0"/>
        <w:sz w:val="23"/>
        <w:szCs w:val="23"/>
      </w:rPr>
    </w:lvl>
    <w:lvl w:ilvl="5">
      <w:start w:val="1"/>
      <w:numFmt w:val="bullet"/>
      <w:lvlText w:val="▪"/>
      <w:lvlJc w:val="left"/>
      <w:pPr>
        <w:tabs>
          <w:tab w:val="num" w:pos="4665"/>
        </w:tabs>
        <w:ind w:left="4665" w:hanging="345"/>
      </w:pPr>
      <w:rPr>
        <w:rFonts w:ascii="Calibri" w:eastAsia="Calibri" w:hAnsi="Calibri" w:cs="Calibri"/>
        <w:position w:val="0"/>
        <w:sz w:val="23"/>
        <w:szCs w:val="23"/>
      </w:rPr>
    </w:lvl>
    <w:lvl w:ilvl="6">
      <w:start w:val="1"/>
      <w:numFmt w:val="bullet"/>
      <w:lvlText w:val="•"/>
      <w:lvlJc w:val="left"/>
      <w:pPr>
        <w:tabs>
          <w:tab w:val="num" w:pos="5385"/>
        </w:tabs>
        <w:ind w:left="5385" w:hanging="345"/>
      </w:pPr>
      <w:rPr>
        <w:rFonts w:ascii="Calibri" w:eastAsia="Calibri" w:hAnsi="Calibri" w:cs="Calibri"/>
        <w:position w:val="0"/>
        <w:sz w:val="23"/>
        <w:szCs w:val="23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45"/>
      </w:pPr>
      <w:rPr>
        <w:rFonts w:ascii="Calibri" w:eastAsia="Calibri" w:hAnsi="Calibri" w:cs="Calibri"/>
        <w:position w:val="0"/>
        <w:sz w:val="23"/>
        <w:szCs w:val="23"/>
      </w:rPr>
    </w:lvl>
    <w:lvl w:ilvl="8">
      <w:start w:val="1"/>
      <w:numFmt w:val="bullet"/>
      <w:lvlText w:val="▪"/>
      <w:lvlJc w:val="left"/>
      <w:pPr>
        <w:tabs>
          <w:tab w:val="num" w:pos="6825"/>
        </w:tabs>
        <w:ind w:left="6825" w:hanging="345"/>
      </w:pPr>
      <w:rPr>
        <w:rFonts w:ascii="Calibri" w:eastAsia="Calibri" w:hAnsi="Calibri" w:cs="Calibri"/>
        <w:position w:val="0"/>
        <w:sz w:val="23"/>
        <w:szCs w:val="23"/>
      </w:rPr>
    </w:lvl>
  </w:abstractNum>
  <w:abstractNum w:abstractNumId="4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2356810">
    <w:abstractNumId w:val="1"/>
  </w:num>
  <w:num w:numId="2" w16cid:durableId="438381245">
    <w:abstractNumId w:val="4"/>
  </w:num>
  <w:num w:numId="3" w16cid:durableId="1291474158">
    <w:abstractNumId w:val="2"/>
  </w:num>
  <w:num w:numId="4" w16cid:durableId="15272717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25632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591D"/>
    <w:rsid w:val="002E072F"/>
    <w:rsid w:val="002E4F9C"/>
    <w:rsid w:val="002E6CDE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295B"/>
    <w:rsid w:val="005E7E34"/>
    <w:rsid w:val="006002EE"/>
    <w:rsid w:val="00607B1E"/>
    <w:rsid w:val="0061107F"/>
    <w:rsid w:val="00615CAF"/>
    <w:rsid w:val="00616836"/>
    <w:rsid w:val="006205B7"/>
    <w:rsid w:val="00623B72"/>
    <w:rsid w:val="00663FA3"/>
    <w:rsid w:val="006846B9"/>
    <w:rsid w:val="00686A6C"/>
    <w:rsid w:val="006949F5"/>
    <w:rsid w:val="006A0770"/>
    <w:rsid w:val="006B4A4F"/>
    <w:rsid w:val="006B53BD"/>
    <w:rsid w:val="006C6BB9"/>
    <w:rsid w:val="006F6D11"/>
    <w:rsid w:val="0072079B"/>
    <w:rsid w:val="00722A82"/>
    <w:rsid w:val="00724C3C"/>
    <w:rsid w:val="0073093D"/>
    <w:rsid w:val="00731B63"/>
    <w:rsid w:val="007345C6"/>
    <w:rsid w:val="00756B28"/>
    <w:rsid w:val="00781D18"/>
    <w:rsid w:val="00796E20"/>
    <w:rsid w:val="007A044B"/>
    <w:rsid w:val="007C239C"/>
    <w:rsid w:val="007F08B5"/>
    <w:rsid w:val="007F705E"/>
    <w:rsid w:val="00805AE8"/>
    <w:rsid w:val="00807703"/>
    <w:rsid w:val="008360F0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874C4"/>
    <w:rsid w:val="00BC7534"/>
    <w:rsid w:val="00BF2740"/>
    <w:rsid w:val="00BF6BCC"/>
    <w:rsid w:val="00C121BB"/>
    <w:rsid w:val="00C12E3E"/>
    <w:rsid w:val="00C21ADE"/>
    <w:rsid w:val="00C24215"/>
    <w:rsid w:val="00C27978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22162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2353"/>
    <w:rsid w:val="00E5681C"/>
    <w:rsid w:val="00E6198C"/>
    <w:rsid w:val="00E67B5A"/>
    <w:rsid w:val="00E774D2"/>
    <w:rsid w:val="00E84233"/>
    <w:rsid w:val="00E8653F"/>
    <w:rsid w:val="00E93FEE"/>
    <w:rsid w:val="00EA0DDE"/>
    <w:rsid w:val="00EA49D6"/>
    <w:rsid w:val="00ED19E1"/>
    <w:rsid w:val="00EE23AD"/>
    <w:rsid w:val="00EF3C76"/>
    <w:rsid w:val="00EF6825"/>
    <w:rsid w:val="00EF7DA4"/>
    <w:rsid w:val="00F10930"/>
    <w:rsid w:val="00F13A4A"/>
    <w:rsid w:val="00F26A37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  <w:style w:type="paragraph" w:styleId="Subtitle">
    <w:name w:val="Subtitle"/>
    <w:link w:val="SubtitleChar"/>
    <w:rsid w:val="00B874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B874C4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US"/>
    </w:rPr>
  </w:style>
  <w:style w:type="numbering" w:customStyle="1" w:styleId="List0">
    <w:name w:val="List 0"/>
    <w:basedOn w:val="NoList"/>
    <w:rsid w:val="00B874C4"/>
    <w:pPr>
      <w:numPr>
        <w:numId w:val="3"/>
      </w:numPr>
    </w:pPr>
  </w:style>
  <w:style w:type="numbering" w:customStyle="1" w:styleId="List10">
    <w:name w:val="List 1"/>
    <w:basedOn w:val="NoList"/>
    <w:rsid w:val="00B874C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C6657C-C9ED-4A6C-B200-77ACDA14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3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75</cp:revision>
  <dcterms:created xsi:type="dcterms:W3CDTF">2016-03-04T03:01:00Z</dcterms:created>
  <dcterms:modified xsi:type="dcterms:W3CDTF">2023-09-08T04:50:00Z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