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00EC8" w14:textId="77777777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4F6F43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4F6F43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2AEB64CE" w14:textId="2387082E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2ADD144" w14:textId="24715932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240B5F3" w14:textId="37911587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3F3A566" w14:textId="451D0D3A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6913561" w14:textId="77777777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8699C32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9323B6D" w14:textId="681CDFA0" w:rsidR="00FD0B91" w:rsidRPr="004F6F43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F6F43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271E95E6" w14:textId="77777777" w:rsidR="00FD0B91" w:rsidRPr="004F6F43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何谓圣经神学</w:t>
      </w:r>
    </w:p>
    <w:p w14:paraId="5B694F1A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720C7B46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63E21CAC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7472D037" w14:textId="77777777" w:rsidR="00FD0B91" w:rsidRPr="004F6F43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圣经神学主题</w:t>
      </w:r>
    </w:p>
    <w:p w14:paraId="73AAD719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4F6F43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4F6F43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7C0AC381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43FB1B95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135DF661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16C19326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第八讲：宣教使命</w:t>
      </w:r>
    </w:p>
    <w:p w14:paraId="1B36DD37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22D15A9A" w14:textId="77777777" w:rsidR="00FD0B91" w:rsidRPr="004F6F43" w:rsidRDefault="00FD0B91" w:rsidP="00FD0B91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用圣经神学解经</w:t>
      </w:r>
    </w:p>
    <w:p w14:paraId="548D94B2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第十讲：</w:t>
      </w:r>
      <w:bookmarkStart w:id="0" w:name="OLE_LINK1"/>
      <w:r w:rsidRPr="004F6F43">
        <w:rPr>
          <w:rFonts w:ascii="SimHei" w:eastAsia="SimHei" w:hAnsi="SimHei" w:hint="eastAsia"/>
          <w:b/>
          <w:bCs/>
          <w:sz w:val="24"/>
          <w:szCs w:val="24"/>
        </w:rPr>
        <w:t>出埃及记、撒母耳记上、诗篇</w:t>
      </w:r>
    </w:p>
    <w:bookmarkEnd w:id="0"/>
    <w:p w14:paraId="568E46D5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十一讲：箴言、以赛亚书、尼希米记</w:t>
      </w:r>
    </w:p>
    <w:p w14:paraId="2B402EE0" w14:textId="77777777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4F6F43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4F6F43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8530484" w14:textId="06E8DC05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79579C30" w14:textId="49DBBF1A" w:rsidR="00616836" w:rsidRPr="004F6F43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F6F43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4F6F43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3B38912B" w14:textId="192BAD19" w:rsidR="0028591A" w:rsidRPr="004F6F43" w:rsidRDefault="00F50C65" w:rsidP="00FD0B91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D0B91" w:rsidRPr="004F6F43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29756D" w:rsidRPr="004F6F43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FD0B91" w:rsidRPr="004F6F43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371C1F" w:rsidRPr="004F6F4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FD0B91" w:rsidRPr="004F6F43">
        <w:rPr>
          <w:rFonts w:ascii="SimHei" w:eastAsia="SimHei" w:hAnsi="SimHei" w:hint="eastAsia"/>
          <w:b/>
          <w:bCs/>
          <w:sz w:val="24"/>
          <w:szCs w:val="24"/>
        </w:rPr>
        <w:t>解经实践</w:t>
      </w:r>
      <w:r w:rsidR="0029756D" w:rsidRPr="004F6F43">
        <w:rPr>
          <w:rFonts w:ascii="SimHei" w:eastAsia="SimHei" w:hAnsi="SimHei" w:hint="eastAsia"/>
          <w:b/>
          <w:bCs/>
          <w:sz w:val="24"/>
          <w:szCs w:val="24"/>
        </w:rPr>
        <w:t>二</w:t>
      </w:r>
    </w:p>
    <w:p w14:paraId="63ED9004" w14:textId="4DBE4220" w:rsidR="0028591A" w:rsidRPr="004F6F43" w:rsidRDefault="00FD0B91" w:rsidP="00FD0B9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F6F43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4DA986EF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圣经神学这一学科却帮助我们看到整本圣经都是关乎基督的。</w:t>
      </w:r>
    </w:p>
    <w:p w14:paraId="563893D5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BAA4F25" w14:textId="538C39EE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思考希伯来书的内容：</w:t>
      </w:r>
    </w:p>
    <w:p w14:paraId="4FAB33DA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第一章：律法指向基督。</w:t>
      </w:r>
    </w:p>
    <w:p w14:paraId="75F1244F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第二章：天使指向基督。</w:t>
      </w:r>
    </w:p>
    <w:p w14:paraId="3F0ADD0A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第三章：摩西指向基督。</w:t>
      </w:r>
    </w:p>
    <w:p w14:paraId="1ECEA9AB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第四章：应许之地指向基督、安息日指向基督。</w:t>
      </w:r>
    </w:p>
    <w:p w14:paraId="794FC136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第五章：大祭司指向基督。</w:t>
      </w:r>
    </w:p>
    <w:p w14:paraId="03B42863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第七章：麦</w:t>
      </w:r>
      <w:proofErr w:type="gramStart"/>
      <w:r w:rsidRPr="004F6F43">
        <w:rPr>
          <w:rFonts w:ascii="SimHei" w:eastAsia="SimHei" w:hAnsi="SimHei" w:hint="eastAsia"/>
          <w:b/>
          <w:bCs/>
          <w:sz w:val="24"/>
          <w:szCs w:val="24"/>
        </w:rPr>
        <w:t>基洗德</w:t>
      </w:r>
      <w:proofErr w:type="gramEnd"/>
      <w:r w:rsidRPr="004F6F43">
        <w:rPr>
          <w:rFonts w:ascii="SimHei" w:eastAsia="SimHei" w:hAnsi="SimHei" w:hint="eastAsia"/>
          <w:b/>
          <w:bCs/>
          <w:sz w:val="24"/>
          <w:szCs w:val="24"/>
        </w:rPr>
        <w:t>指向基督，整个祭司体系都指向基督。</w:t>
      </w:r>
    </w:p>
    <w:p w14:paraId="317E0381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第八章：</w:t>
      </w:r>
      <w:proofErr w:type="gramStart"/>
      <w:r w:rsidRPr="004F6F43">
        <w:rPr>
          <w:rFonts w:ascii="SimHei" w:eastAsia="SimHei" w:hAnsi="SimHei" w:hint="eastAsia"/>
          <w:b/>
          <w:bCs/>
          <w:sz w:val="24"/>
          <w:szCs w:val="24"/>
        </w:rPr>
        <w:t>会幕指向</w:t>
      </w:r>
      <w:proofErr w:type="gramEnd"/>
      <w:r w:rsidRPr="004F6F43">
        <w:rPr>
          <w:rFonts w:ascii="SimHei" w:eastAsia="SimHei" w:hAnsi="SimHei" w:hint="eastAsia"/>
          <w:b/>
          <w:bCs/>
          <w:sz w:val="24"/>
          <w:szCs w:val="24"/>
        </w:rPr>
        <w:t>基督。</w:t>
      </w:r>
    </w:p>
    <w:p w14:paraId="4A5945C7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第九章：献祭指向基督。</w:t>
      </w:r>
    </w:p>
    <w:p w14:paraId="5DD6BBEF" w14:textId="77777777" w:rsidR="0029756D" w:rsidRPr="004F6F43" w:rsidRDefault="0029756D" w:rsidP="0029756D">
      <w:pPr>
        <w:pStyle w:val="ListParagraph"/>
        <w:widowControl w:val="0"/>
        <w:numPr>
          <w:ilvl w:val="0"/>
          <w:numId w:val="2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等读到1</w:t>
      </w:r>
      <w:r w:rsidRPr="004F6F43">
        <w:rPr>
          <w:rFonts w:ascii="SimHei" w:eastAsia="SimHei" w:hAnsi="SimHei"/>
          <w:b/>
          <w:bCs/>
          <w:sz w:val="24"/>
          <w:szCs w:val="24"/>
        </w:rPr>
        <w:t>1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章关于信心先祖的经文时，你就意识到整个以色列历史都在指向基督。</w:t>
      </w:r>
    </w:p>
    <w:p w14:paraId="48A31ADA" w14:textId="45973A59" w:rsidR="00FD0B91" w:rsidRPr="004F6F43" w:rsidRDefault="00FD0B91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5A64ED5" w14:textId="682B2DCC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30E29B2B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对每段经文问这四个问题：</w:t>
      </w:r>
    </w:p>
    <w:p w14:paraId="2A214C51" w14:textId="6F97AF76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bookmarkStart w:id="1" w:name="_Hlk531608416"/>
      <w:r w:rsidRPr="004F6F43">
        <w:rPr>
          <w:rFonts w:ascii="SimHei" w:eastAsia="SimHei" w:hAnsi="SimHei" w:hint="eastAsia"/>
          <w:b/>
          <w:bCs/>
          <w:sz w:val="24"/>
          <w:szCs w:val="24"/>
        </w:rPr>
        <w:t>第一，这段经文的要点是什么？</w:t>
      </w:r>
    </w:p>
    <w:p w14:paraId="29334226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A7994FE" w14:textId="72D9DC24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第二，这段经文在圣经叙事主线中落在哪个区间上</w:t>
      </w:r>
    </w:p>
    <w:p w14:paraId="1C49CCFC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0555BEC0" w14:textId="2E7D699F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t>第三，这段经文如何指向基督？</w:t>
      </w:r>
    </w:p>
    <w:bookmarkEnd w:id="1"/>
    <w:p w14:paraId="608B93FD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1BB83B5F" w14:textId="56499951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第四，我如何透过</w:t>
      </w:r>
      <w:proofErr w:type="gramStart"/>
      <w:r w:rsidRPr="004F6F43">
        <w:rPr>
          <w:rFonts w:ascii="SimHei" w:eastAsia="SimHei" w:hAnsi="SimHei" w:hint="eastAsia"/>
          <w:b/>
          <w:bCs/>
          <w:sz w:val="24"/>
          <w:szCs w:val="24"/>
        </w:rPr>
        <w:t>基督读</w:t>
      </w:r>
      <w:proofErr w:type="gramEnd"/>
      <w:r w:rsidRPr="004F6F43">
        <w:rPr>
          <w:rFonts w:ascii="SimHei" w:eastAsia="SimHei" w:hAnsi="SimHei" w:hint="eastAsia"/>
          <w:b/>
          <w:bCs/>
          <w:sz w:val="24"/>
          <w:szCs w:val="24"/>
        </w:rPr>
        <w:t>这段经文？我们该如何应用这段经文？</w:t>
      </w:r>
    </w:p>
    <w:p w14:paraId="4D136B97" w14:textId="77777777" w:rsidR="0029756D" w:rsidRPr="004F6F43" w:rsidRDefault="0029756D" w:rsidP="0029756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F6F43">
        <w:rPr>
          <w:rFonts w:ascii="SimHei" w:eastAsia="SimHei" w:hAnsi="SimHei" w:hint="eastAsia"/>
          <w:bCs/>
          <w:sz w:val="24"/>
          <w:szCs w:val="24"/>
        </w:rPr>
        <w:t>箴言2:</w:t>
      </w:r>
      <w:r w:rsidRPr="004F6F43">
        <w:rPr>
          <w:rFonts w:ascii="SimHei" w:eastAsia="SimHei" w:hAnsi="SimHei"/>
          <w:bCs/>
          <w:sz w:val="24"/>
          <w:szCs w:val="24"/>
        </w:rPr>
        <w:t>1-6</w:t>
      </w:r>
    </w:p>
    <w:p w14:paraId="7D136DB2" w14:textId="77777777" w:rsidR="0029756D" w:rsidRPr="004F6F43" w:rsidRDefault="0029756D" w:rsidP="0029756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bookmarkStart w:id="2" w:name="_Hlk531596361"/>
      <w:r w:rsidRPr="004F6F43">
        <w:rPr>
          <w:rFonts w:ascii="SimHei" w:eastAsia="SimHei" w:hAnsi="SimHei" w:hint="eastAsia"/>
          <w:b/>
          <w:bCs/>
          <w:sz w:val="24"/>
          <w:szCs w:val="24"/>
        </w:rPr>
        <w:t>我儿，你若领受我的言语</w:t>
      </w:r>
      <w:bookmarkEnd w:id="2"/>
      <w:r w:rsidRPr="004F6F43">
        <w:rPr>
          <w:rFonts w:ascii="SimHei" w:eastAsia="SimHei" w:hAnsi="SimHei" w:hint="eastAsia"/>
          <w:b/>
          <w:bCs/>
          <w:sz w:val="24"/>
          <w:szCs w:val="24"/>
        </w:rPr>
        <w:t>，存记我的命令，</w:t>
      </w: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侧耳听智慧，专心求聪明，</w:t>
      </w: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呼求明哲，扬声求聪明，</w:t>
      </w: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寻找它，如寻找银子，搜求它，如搜求隐藏的珍宝，</w:t>
      </w: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你就明白敬畏耶和华，得以认识神。</w:t>
      </w:r>
      <w:r w:rsidRPr="004F6F4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4F6F43">
        <w:rPr>
          <w:rFonts w:ascii="SimHei" w:eastAsia="SimHei" w:hAnsi="SimHei" w:hint="eastAsia"/>
          <w:b/>
          <w:bCs/>
          <w:sz w:val="24"/>
          <w:szCs w:val="24"/>
        </w:rPr>
        <w:t>因为，耶和华赐人智慧；知识和聪明都由他口而出。</w:t>
      </w:r>
    </w:p>
    <w:p w14:paraId="5B88E4F1" w14:textId="1BF1922A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08EB3442" w14:textId="60271815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56D3D8BC" w14:textId="182E8ED9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D2AD98C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2407C80" w14:textId="7FE8AAF8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1BF3E781" w14:textId="7704F9A1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14E9976B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EF52101" w14:textId="60629625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41270513" w14:textId="10FA7881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3EDB517" w14:textId="1FE8AAEC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BF1D60F" w14:textId="47ADCB60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15FF81D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CFFE96B" w14:textId="77777777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4F6F43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4F6F43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1D81104E" w14:textId="01493775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0E13FF8" w14:textId="0C5FFD57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986B55E" w14:textId="5A9853A0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20CD0036" w14:textId="77777777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B7434BB" w14:textId="77777777" w:rsidR="0029756D" w:rsidRPr="004F6F43" w:rsidRDefault="0029756D" w:rsidP="0029756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F6F43">
        <w:rPr>
          <w:rFonts w:ascii="SimHei" w:eastAsia="SimHei" w:hAnsi="SimHei" w:hint="eastAsia"/>
          <w:bCs/>
          <w:sz w:val="24"/>
          <w:szCs w:val="24"/>
        </w:rPr>
        <w:t>以赛亚书1</w:t>
      </w:r>
      <w:r w:rsidRPr="004F6F43">
        <w:rPr>
          <w:rFonts w:ascii="SimHei" w:eastAsia="SimHei" w:hAnsi="SimHei"/>
          <w:bCs/>
          <w:sz w:val="24"/>
          <w:szCs w:val="24"/>
        </w:rPr>
        <w:t>3</w:t>
      </w:r>
      <w:r w:rsidRPr="004F6F43">
        <w:rPr>
          <w:rFonts w:ascii="SimHei" w:eastAsia="SimHei" w:hAnsi="SimHei" w:hint="eastAsia"/>
          <w:bCs/>
          <w:sz w:val="24"/>
          <w:szCs w:val="24"/>
        </w:rPr>
        <w:t>章（读1</w:t>
      </w:r>
      <w:r w:rsidRPr="004F6F43">
        <w:rPr>
          <w:rFonts w:ascii="SimHei" w:eastAsia="SimHei" w:hAnsi="SimHei"/>
          <w:bCs/>
          <w:sz w:val="24"/>
          <w:szCs w:val="24"/>
        </w:rPr>
        <w:t>3:</w:t>
      </w:r>
      <w:r w:rsidRPr="004F6F43">
        <w:rPr>
          <w:rFonts w:ascii="SimHei" w:eastAsia="SimHei" w:hAnsi="SimHei" w:hint="eastAsia"/>
          <w:bCs/>
          <w:sz w:val="24"/>
          <w:szCs w:val="24"/>
        </w:rPr>
        <w:t>1</w:t>
      </w:r>
      <w:r w:rsidRPr="004F6F43">
        <w:rPr>
          <w:rFonts w:ascii="SimHei" w:eastAsia="SimHei" w:hAnsi="SimHei"/>
          <w:bCs/>
          <w:sz w:val="24"/>
          <w:szCs w:val="24"/>
        </w:rPr>
        <w:t>-11</w:t>
      </w:r>
      <w:r w:rsidRPr="004F6F43">
        <w:rPr>
          <w:rFonts w:ascii="SimHei" w:eastAsia="SimHei" w:hAnsi="SimHei" w:hint="eastAsia"/>
          <w:bCs/>
          <w:sz w:val="24"/>
          <w:szCs w:val="24"/>
        </w:rPr>
        <w:t>,1</w:t>
      </w:r>
      <w:r w:rsidRPr="004F6F43">
        <w:rPr>
          <w:rFonts w:ascii="SimHei" w:eastAsia="SimHei" w:hAnsi="SimHei"/>
          <w:bCs/>
          <w:sz w:val="24"/>
          <w:szCs w:val="24"/>
        </w:rPr>
        <w:t>3,</w:t>
      </w:r>
      <w:r w:rsidRPr="004F6F43">
        <w:rPr>
          <w:rFonts w:ascii="SimHei" w:eastAsia="SimHei" w:hAnsi="SimHei" w:hint="eastAsia"/>
          <w:bCs/>
          <w:sz w:val="24"/>
          <w:szCs w:val="24"/>
        </w:rPr>
        <w:t>1</w:t>
      </w:r>
      <w:r w:rsidRPr="004F6F43">
        <w:rPr>
          <w:rFonts w:ascii="SimHei" w:eastAsia="SimHei" w:hAnsi="SimHei"/>
          <w:bCs/>
          <w:sz w:val="24"/>
          <w:szCs w:val="24"/>
        </w:rPr>
        <w:t>7,</w:t>
      </w:r>
      <w:r w:rsidRPr="004F6F43">
        <w:rPr>
          <w:rFonts w:ascii="SimHei" w:eastAsia="SimHei" w:hAnsi="SimHei" w:hint="eastAsia"/>
          <w:bCs/>
          <w:sz w:val="24"/>
          <w:szCs w:val="24"/>
        </w:rPr>
        <w:t>1</w:t>
      </w:r>
      <w:r w:rsidRPr="004F6F43">
        <w:rPr>
          <w:rFonts w:ascii="SimHei" w:eastAsia="SimHei" w:hAnsi="SimHei"/>
          <w:bCs/>
          <w:sz w:val="24"/>
          <w:szCs w:val="24"/>
        </w:rPr>
        <w:t>9-22</w:t>
      </w:r>
      <w:r w:rsidRPr="004F6F43">
        <w:rPr>
          <w:rFonts w:ascii="SimHei" w:eastAsia="SimHei" w:hAnsi="SimHei" w:hint="eastAsia"/>
          <w:bCs/>
          <w:sz w:val="24"/>
          <w:szCs w:val="24"/>
        </w:rPr>
        <w:t>，以及1</w:t>
      </w:r>
      <w:r w:rsidRPr="004F6F43">
        <w:rPr>
          <w:rFonts w:ascii="SimHei" w:eastAsia="SimHei" w:hAnsi="SimHei"/>
          <w:bCs/>
          <w:sz w:val="24"/>
          <w:szCs w:val="24"/>
        </w:rPr>
        <w:t>4</w:t>
      </w:r>
      <w:r w:rsidRPr="004F6F43">
        <w:rPr>
          <w:rFonts w:ascii="SimHei" w:eastAsia="SimHei" w:hAnsi="SimHei" w:hint="eastAsia"/>
          <w:bCs/>
          <w:sz w:val="24"/>
          <w:szCs w:val="24"/>
        </w:rPr>
        <w:t>:</w:t>
      </w:r>
      <w:r w:rsidRPr="004F6F43">
        <w:rPr>
          <w:rFonts w:ascii="SimHei" w:eastAsia="SimHei" w:hAnsi="SimHei"/>
          <w:bCs/>
          <w:sz w:val="24"/>
          <w:szCs w:val="24"/>
        </w:rPr>
        <w:t>1-2</w:t>
      </w:r>
      <w:r w:rsidRPr="004F6F43">
        <w:rPr>
          <w:rFonts w:ascii="SimHei" w:eastAsia="SimHei" w:hAnsi="SimHei" w:hint="eastAsia"/>
          <w:bCs/>
          <w:sz w:val="24"/>
          <w:szCs w:val="24"/>
        </w:rPr>
        <w:t>）</w:t>
      </w:r>
    </w:p>
    <w:p w14:paraId="4417BF6D" w14:textId="3C607DA0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5CC0291B" w14:textId="52F5E3AC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3E2C28C8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E179C1A" w14:textId="3F255EB1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第二，这段经文在圣经叙事主线中落在哪个区间上？</w:t>
      </w:r>
    </w:p>
    <w:p w14:paraId="17AE8492" w14:textId="1D208778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03F9C371" w14:textId="1FCB660C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916A357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4ACC73AD" w14:textId="5485174C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10DB9E85" w14:textId="545D1AF9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66B62E79" w14:textId="7621B6E3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067227FE" w14:textId="6474E2C2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32C221C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207E92B6" w14:textId="77777777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第四，我如何透过</w:t>
      </w:r>
      <w:proofErr w:type="gramStart"/>
      <w:r w:rsidRPr="004F6F43">
        <w:rPr>
          <w:rFonts w:ascii="SimHei" w:eastAsia="SimHei" w:hAnsi="SimHei" w:hint="eastAsia"/>
          <w:sz w:val="24"/>
          <w:szCs w:val="24"/>
        </w:rPr>
        <w:t>基督读</w:t>
      </w:r>
      <w:proofErr w:type="gramEnd"/>
      <w:r w:rsidRPr="004F6F43">
        <w:rPr>
          <w:rFonts w:ascii="SimHei" w:eastAsia="SimHei" w:hAnsi="SimHei" w:hint="eastAsia"/>
          <w:sz w:val="24"/>
          <w:szCs w:val="24"/>
        </w:rPr>
        <w:t>这段经文？我们该如何应用这段经文。</w:t>
      </w:r>
    </w:p>
    <w:p w14:paraId="6A5C6FF4" w14:textId="7F25931D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5F89C4FB" w14:textId="4356BE5B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71D1757C" w14:textId="0B94FA61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6D56171B" w14:textId="488C652A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4D11D51F" w14:textId="77777777" w:rsidR="0029756D" w:rsidRPr="004F6F43" w:rsidRDefault="0029756D" w:rsidP="00FD0B91">
      <w:pPr>
        <w:rPr>
          <w:rFonts w:ascii="SimHei" w:eastAsia="SimHei" w:hAnsi="SimHei"/>
          <w:b/>
          <w:bCs/>
          <w:sz w:val="24"/>
          <w:szCs w:val="24"/>
        </w:rPr>
      </w:pPr>
    </w:p>
    <w:p w14:paraId="2497E828" w14:textId="77777777" w:rsidR="0029756D" w:rsidRPr="004F6F43" w:rsidRDefault="0029756D" w:rsidP="0029756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F6F43">
        <w:rPr>
          <w:rFonts w:ascii="SimHei" w:eastAsia="SimHei" w:hAnsi="SimHei" w:hint="eastAsia"/>
          <w:bCs/>
          <w:sz w:val="24"/>
          <w:szCs w:val="24"/>
        </w:rPr>
        <w:t>尼希米与城墙（读1:</w:t>
      </w:r>
      <w:r w:rsidRPr="004F6F43">
        <w:rPr>
          <w:rFonts w:ascii="SimHei" w:eastAsia="SimHei" w:hAnsi="SimHei"/>
          <w:bCs/>
          <w:sz w:val="24"/>
          <w:szCs w:val="24"/>
        </w:rPr>
        <w:t>1-4</w:t>
      </w:r>
      <w:r w:rsidRPr="004F6F43">
        <w:rPr>
          <w:rFonts w:ascii="SimHei" w:eastAsia="SimHei" w:hAnsi="SimHei" w:hint="eastAsia"/>
          <w:bCs/>
          <w:sz w:val="24"/>
          <w:szCs w:val="24"/>
        </w:rPr>
        <w:t>,</w:t>
      </w:r>
      <w:r w:rsidRPr="004F6F43">
        <w:rPr>
          <w:rFonts w:ascii="SimHei" w:eastAsia="SimHei" w:hAnsi="SimHei"/>
          <w:bCs/>
          <w:sz w:val="24"/>
          <w:szCs w:val="24"/>
        </w:rPr>
        <w:t>8-9; 2:4-5</w:t>
      </w:r>
      <w:r w:rsidRPr="004F6F43">
        <w:rPr>
          <w:rFonts w:ascii="SimHei" w:eastAsia="SimHei" w:hAnsi="SimHei" w:hint="eastAsia"/>
          <w:bCs/>
          <w:sz w:val="24"/>
          <w:szCs w:val="24"/>
        </w:rPr>
        <w:t>，城墙在3</w:t>
      </w:r>
      <w:r w:rsidRPr="004F6F43">
        <w:rPr>
          <w:rFonts w:ascii="SimHei" w:eastAsia="SimHei" w:hAnsi="SimHei"/>
          <w:bCs/>
          <w:sz w:val="24"/>
          <w:szCs w:val="24"/>
        </w:rPr>
        <w:t>-6</w:t>
      </w:r>
      <w:r w:rsidRPr="004F6F43">
        <w:rPr>
          <w:rFonts w:ascii="SimHei" w:eastAsia="SimHei" w:hAnsi="SimHei" w:hint="eastAsia"/>
          <w:bCs/>
          <w:sz w:val="24"/>
          <w:szCs w:val="24"/>
        </w:rPr>
        <w:t>章,</w:t>
      </w:r>
      <w:r w:rsidRPr="004F6F43">
        <w:rPr>
          <w:rFonts w:ascii="SimHei" w:eastAsia="SimHei" w:hAnsi="SimHei"/>
          <w:bCs/>
          <w:sz w:val="24"/>
          <w:szCs w:val="24"/>
        </w:rPr>
        <w:t xml:space="preserve"> </w:t>
      </w:r>
      <w:r w:rsidRPr="004F6F43">
        <w:rPr>
          <w:rFonts w:ascii="SimHei" w:eastAsia="SimHei" w:hAnsi="SimHei" w:hint="eastAsia"/>
          <w:bCs/>
          <w:sz w:val="24"/>
          <w:szCs w:val="24"/>
        </w:rPr>
        <w:t>1</w:t>
      </w:r>
      <w:r w:rsidRPr="004F6F43">
        <w:rPr>
          <w:rFonts w:ascii="SimHei" w:eastAsia="SimHei" w:hAnsi="SimHei"/>
          <w:bCs/>
          <w:sz w:val="24"/>
          <w:szCs w:val="24"/>
        </w:rPr>
        <w:t>2</w:t>
      </w:r>
      <w:r w:rsidRPr="004F6F43">
        <w:rPr>
          <w:rFonts w:ascii="SimHei" w:eastAsia="SimHei" w:hAnsi="SimHei" w:hint="eastAsia"/>
          <w:bCs/>
          <w:sz w:val="24"/>
          <w:szCs w:val="24"/>
        </w:rPr>
        <w:t>:</w:t>
      </w:r>
      <w:r w:rsidRPr="004F6F43">
        <w:rPr>
          <w:rFonts w:ascii="SimHei" w:eastAsia="SimHei" w:hAnsi="SimHei"/>
          <w:bCs/>
          <w:sz w:val="24"/>
          <w:szCs w:val="24"/>
        </w:rPr>
        <w:t>27,30</w:t>
      </w:r>
      <w:r w:rsidRPr="004F6F43">
        <w:rPr>
          <w:rFonts w:ascii="SimHei" w:eastAsia="SimHei" w:hAnsi="SimHei" w:hint="eastAsia"/>
          <w:bCs/>
          <w:sz w:val="24"/>
          <w:szCs w:val="24"/>
        </w:rPr>
        <w:t>得重建）</w:t>
      </w:r>
    </w:p>
    <w:p w14:paraId="6B2CAC75" w14:textId="41018F84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第一，这段经文的要点是什么？</w:t>
      </w:r>
    </w:p>
    <w:p w14:paraId="73EB90BE" w14:textId="2F1CC86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E40E929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2BE0E247" w14:textId="1B3DD09E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lastRenderedPageBreak/>
        <w:t>第二，这段经文在圣经叙事主线中落在哪个区间上？</w:t>
      </w:r>
    </w:p>
    <w:p w14:paraId="2D7907A7" w14:textId="17276BBC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E5CCB82" w14:textId="28F82D9E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53FAD5BF" w14:textId="09EBDE18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p w14:paraId="74135358" w14:textId="77777777" w:rsidR="0029756D" w:rsidRPr="004F6F43" w:rsidRDefault="0029756D" w:rsidP="0029756D">
      <w:pPr>
        <w:pStyle w:val="Heading2"/>
        <w:rPr>
          <w:rFonts w:ascii="SimHei" w:eastAsia="SimHei" w:hAnsi="SimHei"/>
          <w:sz w:val="24"/>
          <w:szCs w:val="24"/>
        </w:rPr>
      </w:pPr>
      <w:r w:rsidRPr="004F6F43">
        <w:rPr>
          <w:rFonts w:ascii="SimHei" w:eastAsia="SimHei" w:hAnsi="SimHei" w:hint="eastAsia"/>
          <w:sz w:val="24"/>
          <w:szCs w:val="24"/>
        </w:rPr>
        <w:t>第三，这段经文如何指向基督？</w:t>
      </w:r>
    </w:p>
    <w:p w14:paraId="38B3ED40" w14:textId="77777777" w:rsidR="0029756D" w:rsidRPr="004F6F43" w:rsidRDefault="0029756D" w:rsidP="0029756D">
      <w:pPr>
        <w:rPr>
          <w:rFonts w:ascii="SimHei" w:eastAsia="SimHei" w:hAnsi="SimHei"/>
          <w:b/>
          <w:bCs/>
          <w:sz w:val="24"/>
          <w:szCs w:val="24"/>
        </w:rPr>
      </w:pPr>
    </w:p>
    <w:sectPr w:rsidR="0029756D" w:rsidRPr="004F6F43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72D0" w14:textId="77777777" w:rsidR="001C249F" w:rsidRDefault="001C249F" w:rsidP="00A66FA5">
      <w:pPr>
        <w:spacing w:after="0" w:line="240" w:lineRule="auto"/>
      </w:pPr>
      <w:r>
        <w:separator/>
      </w:r>
    </w:p>
  </w:endnote>
  <w:endnote w:type="continuationSeparator" w:id="0">
    <w:p w14:paraId="7D5F063E" w14:textId="77777777" w:rsidR="001C249F" w:rsidRDefault="001C249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1E98672-01D5-4A0B-B5C9-6EA6838E804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646D" w14:textId="77777777" w:rsidR="001C249F" w:rsidRDefault="001C249F" w:rsidP="00A66FA5">
      <w:pPr>
        <w:spacing w:after="0" w:line="240" w:lineRule="auto"/>
      </w:pPr>
      <w:r>
        <w:separator/>
      </w:r>
    </w:p>
  </w:footnote>
  <w:footnote w:type="continuationSeparator" w:id="0">
    <w:p w14:paraId="01262C22" w14:textId="77777777" w:rsidR="001C249F" w:rsidRDefault="001C249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3E5A50"/>
    <w:multiLevelType w:val="hybridMultilevel"/>
    <w:tmpl w:val="F7BEFF0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2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ABD526A"/>
    <w:multiLevelType w:val="hybridMultilevel"/>
    <w:tmpl w:val="F55672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4064122">
    <w:abstractNumId w:val="2"/>
  </w:num>
  <w:num w:numId="2" w16cid:durableId="500851519">
    <w:abstractNumId w:val="15"/>
  </w:num>
  <w:num w:numId="3" w16cid:durableId="700132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191856">
    <w:abstractNumId w:val="7"/>
  </w:num>
  <w:num w:numId="5" w16cid:durableId="850267275">
    <w:abstractNumId w:val="14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8104347">
    <w:abstractNumId w:val="20"/>
  </w:num>
  <w:num w:numId="7" w16cid:durableId="16101182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261040">
    <w:abstractNumId w:val="6"/>
  </w:num>
  <w:num w:numId="9" w16cid:durableId="61026472">
    <w:abstractNumId w:val="19"/>
  </w:num>
  <w:num w:numId="10" w16cid:durableId="16831227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6164215">
    <w:abstractNumId w:val="24"/>
  </w:num>
  <w:num w:numId="12" w16cid:durableId="1919946452">
    <w:abstractNumId w:val="3"/>
  </w:num>
  <w:num w:numId="13" w16cid:durableId="160707690">
    <w:abstractNumId w:val="5"/>
  </w:num>
  <w:num w:numId="14" w16cid:durableId="1502240326">
    <w:abstractNumId w:val="1"/>
  </w:num>
  <w:num w:numId="15" w16cid:durableId="1045448236">
    <w:abstractNumId w:val="16"/>
  </w:num>
  <w:num w:numId="16" w16cid:durableId="614799390">
    <w:abstractNumId w:val="25"/>
  </w:num>
  <w:num w:numId="17" w16cid:durableId="354310143">
    <w:abstractNumId w:val="26"/>
  </w:num>
  <w:num w:numId="18" w16cid:durableId="1898053788">
    <w:abstractNumId w:val="27"/>
  </w:num>
  <w:num w:numId="19" w16cid:durableId="901019499">
    <w:abstractNumId w:val="23"/>
  </w:num>
  <w:num w:numId="20" w16cid:durableId="1987857162">
    <w:abstractNumId w:val="21"/>
  </w:num>
  <w:num w:numId="21" w16cid:durableId="2128233478">
    <w:abstractNumId w:val="11"/>
  </w:num>
  <w:num w:numId="22" w16cid:durableId="1140996523">
    <w:abstractNumId w:val="4"/>
  </w:num>
  <w:num w:numId="23" w16cid:durableId="1863280331">
    <w:abstractNumId w:val="13"/>
  </w:num>
  <w:num w:numId="24" w16cid:durableId="1296453312">
    <w:abstractNumId w:val="10"/>
  </w:num>
  <w:num w:numId="25" w16cid:durableId="1941258494">
    <w:abstractNumId w:val="8"/>
  </w:num>
  <w:num w:numId="26" w16cid:durableId="1345982859">
    <w:abstractNumId w:val="12"/>
  </w:num>
  <w:num w:numId="27" w16cid:durableId="968363675">
    <w:abstractNumId w:val="9"/>
  </w:num>
  <w:num w:numId="28" w16cid:durableId="3030871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249F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8591A"/>
    <w:rsid w:val="00294FFB"/>
    <w:rsid w:val="0029756D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4F6F43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60583"/>
    <w:rsid w:val="00971FB3"/>
    <w:rsid w:val="00993602"/>
    <w:rsid w:val="00994009"/>
    <w:rsid w:val="00995F65"/>
    <w:rsid w:val="009967B2"/>
    <w:rsid w:val="009A0C7E"/>
    <w:rsid w:val="009A4FDF"/>
    <w:rsid w:val="009B5E9F"/>
    <w:rsid w:val="009E193E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E6986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0B91"/>
    <w:rsid w:val="00FD2D3B"/>
    <w:rsid w:val="00FD7F8A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363C32-A62D-4E36-B0D9-23BF7B98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135</cp:revision>
  <dcterms:created xsi:type="dcterms:W3CDTF">2016-03-04T03:01:00Z</dcterms:created>
  <dcterms:modified xsi:type="dcterms:W3CDTF">2023-09-08T10:06:00Z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