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17FE1" w14:textId="77777777" w:rsidR="00A84ADC" w:rsidRPr="006D5F61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5C93940F" w14:textId="77777777" w:rsidR="00A84ADC" w:rsidRPr="006D5F61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24A3DB91" w14:textId="77777777" w:rsidR="00A84ADC" w:rsidRPr="006D5F61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3D2B1488" w14:textId="77777777" w:rsidR="00A84ADC" w:rsidRPr="006D5F61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38BF6A7E" w14:textId="77777777" w:rsidR="00A84ADC" w:rsidRPr="006D5F61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1DF164A1" w14:textId="77777777" w:rsidR="00A84ADC" w:rsidRPr="006D5F61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50AE27AA" w14:textId="77777777" w:rsidR="00364B73" w:rsidRPr="006D5F61" w:rsidRDefault="00364B73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443480EB" w14:textId="77777777" w:rsidR="008B100E" w:rsidRPr="006D5F61" w:rsidRDefault="008B100E" w:rsidP="008B100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课程安排</w:t>
      </w:r>
    </w:p>
    <w:p w14:paraId="2D42A13F" w14:textId="77777777" w:rsidR="008B100E" w:rsidRPr="006D5F61" w:rsidRDefault="008B100E" w:rsidP="00364B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第一部分：入门</w:t>
      </w:r>
    </w:p>
    <w:p w14:paraId="7030BA9C" w14:textId="77777777" w:rsidR="008B100E" w:rsidRPr="006D5F61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圣经是什么？它可靠吗？</w:t>
      </w:r>
    </w:p>
    <w:p w14:paraId="1873F2E0" w14:textId="77777777" w:rsidR="008B100E" w:rsidRPr="006D5F61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圣经神学与系统神学</w:t>
      </w:r>
    </w:p>
    <w:p w14:paraId="33394D1F" w14:textId="77777777" w:rsidR="008B100E" w:rsidRPr="006D5F61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6D5F61">
        <w:rPr>
          <w:rFonts w:ascii="SimHei" w:eastAsia="SimHei" w:hAnsi="SimHei" w:hint="eastAsia"/>
          <w:b/>
          <w:bCs/>
          <w:sz w:val="24"/>
          <w:szCs w:val="24"/>
        </w:rPr>
        <w:t>归纳式查经法</w:t>
      </w:r>
      <w:proofErr w:type="gramEnd"/>
      <w:r w:rsidRPr="006D5F61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6D5F61">
        <w:rPr>
          <w:rFonts w:ascii="SimHei" w:eastAsia="SimHei" w:hAnsi="SimHei"/>
          <w:b/>
          <w:bCs/>
          <w:sz w:val="24"/>
          <w:szCs w:val="24"/>
        </w:rPr>
        <w:t>上）</w:t>
      </w:r>
    </w:p>
    <w:p w14:paraId="38507E9F" w14:textId="77777777" w:rsidR="008B100E" w:rsidRPr="006D5F61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6D5F61">
        <w:rPr>
          <w:rFonts w:ascii="SimHei" w:eastAsia="SimHei" w:hAnsi="SimHei" w:hint="eastAsia"/>
          <w:b/>
          <w:bCs/>
          <w:sz w:val="24"/>
          <w:szCs w:val="24"/>
        </w:rPr>
        <w:t>归纳式查经法</w:t>
      </w:r>
      <w:proofErr w:type="gramEnd"/>
      <w:r w:rsidRPr="006D5F61">
        <w:rPr>
          <w:rFonts w:ascii="SimHei" w:eastAsia="SimHei" w:hAnsi="SimHei"/>
          <w:b/>
          <w:bCs/>
          <w:sz w:val="24"/>
          <w:szCs w:val="24"/>
        </w:rPr>
        <w:t>（下）</w:t>
      </w:r>
    </w:p>
    <w:p w14:paraId="031663DF" w14:textId="77777777" w:rsidR="008B100E" w:rsidRPr="006D5F61" w:rsidRDefault="008B100E" w:rsidP="00364B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第二部分：圣经概论</w:t>
      </w:r>
    </w:p>
    <w:p w14:paraId="0D0207C7" w14:textId="77777777" w:rsidR="008B100E" w:rsidRPr="006D5F61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学习旧约</w:t>
      </w:r>
    </w:p>
    <w:p w14:paraId="21F125C1" w14:textId="77777777" w:rsidR="008B100E" w:rsidRPr="006D5F61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学习新约</w:t>
      </w:r>
    </w:p>
    <w:p w14:paraId="3B421A05" w14:textId="77777777" w:rsidR="008B100E" w:rsidRPr="006D5F61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文体（一）：叙事与历史</w:t>
      </w:r>
    </w:p>
    <w:p w14:paraId="71ED1641" w14:textId="77777777" w:rsidR="008B100E" w:rsidRPr="006D5F61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文体（二）：诗歌与智慧文学</w:t>
      </w:r>
    </w:p>
    <w:p w14:paraId="2F7BBB71" w14:textId="77777777" w:rsidR="008B100E" w:rsidRPr="006D5F61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文体（三）：福音书、书信、先知著作与天启文学</w:t>
      </w:r>
    </w:p>
    <w:p w14:paraId="38D2B365" w14:textId="77777777" w:rsidR="008B100E" w:rsidRPr="006D5F61" w:rsidRDefault="008B100E" w:rsidP="00364B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第三部分：解释工具</w:t>
      </w:r>
    </w:p>
    <w:p w14:paraId="0638FF43" w14:textId="77777777" w:rsidR="008B100E" w:rsidRPr="006D5F61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目的与上下文</w:t>
      </w:r>
    </w:p>
    <w:p w14:paraId="53A57173" w14:textId="77777777" w:rsidR="008B100E" w:rsidRPr="006D5F61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结构与平行</w:t>
      </w:r>
    </w:p>
    <w:p w14:paraId="0CFE26E4" w14:textId="77777777" w:rsidR="008B100E" w:rsidRPr="006D5F61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连接词</w:t>
      </w:r>
    </w:p>
    <w:p w14:paraId="0D26B1B4" w14:textId="77777777" w:rsidR="008B100E" w:rsidRPr="006D5F61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重复</w:t>
      </w:r>
    </w:p>
    <w:p w14:paraId="4CC02FA2" w14:textId="77777777" w:rsidR="00B637C3" w:rsidRDefault="00B637C3" w:rsidP="008B100E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207BF4B3" w14:textId="6469DFEB" w:rsidR="008B100E" w:rsidRPr="006D5F61" w:rsidRDefault="008B100E" w:rsidP="008B100E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6D5F61">
        <w:rPr>
          <w:rFonts w:ascii="SimHei" w:eastAsia="SimHei" w:hAnsi="SimHei"/>
          <w:b/>
          <w:bCs/>
          <w:sz w:val="24"/>
          <w:szCs w:val="24"/>
        </w:rPr>
        <w:t>：</w:t>
      </w:r>
      <w:proofErr w:type="gramStart"/>
      <w:r w:rsidRPr="006D5F61">
        <w:rPr>
          <w:rFonts w:ascii="SimHei" w:eastAsia="SimHei" w:hAnsi="SimHei"/>
          <w:b/>
          <w:bCs/>
          <w:sz w:val="24"/>
          <w:szCs w:val="24"/>
        </w:rPr>
        <w:t>研</w:t>
      </w:r>
      <w:proofErr w:type="gramEnd"/>
      <w:r w:rsidRPr="006D5F61">
        <w:rPr>
          <w:rFonts w:ascii="SimHei" w:eastAsia="SimHei" w:hAnsi="SimHei"/>
          <w:b/>
          <w:bCs/>
          <w:sz w:val="24"/>
          <w:szCs w:val="24"/>
        </w:rPr>
        <w:t>经指引</w:t>
      </w:r>
    </w:p>
    <w:p w14:paraId="4E67343E" w14:textId="77777777" w:rsidR="008B100E" w:rsidRPr="006D5F61" w:rsidRDefault="008B100E" w:rsidP="008B100E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C544C7" w:rsidRPr="006D5F61">
        <w:rPr>
          <w:rFonts w:ascii="SimHei" w:eastAsia="SimHei" w:hAnsi="SimHei" w:hint="eastAsia"/>
          <w:b/>
          <w:bCs/>
          <w:sz w:val="24"/>
          <w:szCs w:val="24"/>
        </w:rPr>
        <w:t>八</w:t>
      </w:r>
      <w:r w:rsidRPr="006D5F61">
        <w:rPr>
          <w:rFonts w:ascii="SimHei" w:eastAsia="SimHei" w:hAnsi="SimHei" w:hint="eastAsia"/>
          <w:b/>
          <w:bCs/>
          <w:sz w:val="24"/>
          <w:szCs w:val="24"/>
        </w:rPr>
        <w:t>课</w:t>
      </w:r>
      <w:r w:rsidRPr="006D5F61">
        <w:rPr>
          <w:rFonts w:ascii="SimHei" w:eastAsia="SimHei" w:hAnsi="SimHei"/>
          <w:b/>
          <w:bCs/>
          <w:sz w:val="24"/>
          <w:szCs w:val="24"/>
        </w:rPr>
        <w:t>：</w:t>
      </w:r>
      <w:r w:rsidR="00C544C7" w:rsidRPr="006D5F61">
        <w:rPr>
          <w:rFonts w:ascii="SimHei" w:eastAsia="SimHei" w:hAnsi="SimHei" w:hint="eastAsia"/>
          <w:b/>
          <w:bCs/>
          <w:sz w:val="24"/>
          <w:szCs w:val="24"/>
        </w:rPr>
        <w:t>诗歌与智慧文学</w:t>
      </w:r>
    </w:p>
    <w:p w14:paraId="684C17B8" w14:textId="77777777" w:rsidR="00C544C7" w:rsidRPr="006D5F61" w:rsidRDefault="00AF1AF7" w:rsidP="00C544C7">
      <w:pPr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 xml:space="preserve"> </w:t>
      </w:r>
      <w:r w:rsidR="00C544C7" w:rsidRPr="006D5F61">
        <w:rPr>
          <w:rFonts w:ascii="SimHei" w:eastAsia="SimHei" w:hAnsi="SimHei" w:hint="eastAsia"/>
          <w:b/>
          <w:bCs/>
          <w:sz w:val="24"/>
          <w:szCs w:val="24"/>
        </w:rPr>
        <w:t>“我心里涌出优美的言辞；我要为王朗诵我的作品；我的舌头像经验丰富的作家的笔。”（诗45:1，新译本）</w:t>
      </w:r>
    </w:p>
    <w:p w14:paraId="4A36EEF2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3879927B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一、诗歌体文学</w:t>
      </w:r>
    </w:p>
    <w:p w14:paraId="2AF546FC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1EB10445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1. 诗篇有150篇</w:t>
      </w:r>
    </w:p>
    <w:p w14:paraId="07FD92ED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卷</w:t>
      </w:r>
      <w:proofErr w:type="gramStart"/>
      <w:r w:rsidRPr="006D5F61">
        <w:rPr>
          <w:rFonts w:ascii="SimHei" w:eastAsia="SimHei" w:hAnsi="SimHei" w:hint="eastAsia"/>
          <w:b/>
          <w:bCs/>
          <w:sz w:val="24"/>
          <w:szCs w:val="24"/>
        </w:rPr>
        <w:t>一</w:t>
      </w:r>
      <w:proofErr w:type="gramEnd"/>
      <w:r w:rsidRPr="006D5F61">
        <w:rPr>
          <w:rFonts w:ascii="SimHei" w:eastAsia="SimHei" w:hAnsi="SimHei" w:hint="eastAsia"/>
          <w:b/>
          <w:bCs/>
          <w:sz w:val="24"/>
          <w:szCs w:val="24"/>
        </w:rPr>
        <w:t>（1-41）大卫的诗</w:t>
      </w:r>
    </w:p>
    <w:p w14:paraId="25FA48FE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卷二（42-72）大卫和</w:t>
      </w:r>
      <w:proofErr w:type="gramStart"/>
      <w:r w:rsidRPr="006D5F61">
        <w:rPr>
          <w:rFonts w:ascii="SimHei" w:eastAsia="SimHei" w:hAnsi="SimHei" w:hint="eastAsia"/>
          <w:b/>
          <w:bCs/>
          <w:sz w:val="24"/>
          <w:szCs w:val="24"/>
        </w:rPr>
        <w:t>可</w:t>
      </w:r>
      <w:proofErr w:type="gramEnd"/>
      <w:r w:rsidRPr="006D5F61">
        <w:rPr>
          <w:rFonts w:ascii="SimHei" w:eastAsia="SimHei" w:hAnsi="SimHei" w:hint="eastAsia"/>
          <w:b/>
          <w:bCs/>
          <w:sz w:val="24"/>
          <w:szCs w:val="24"/>
        </w:rPr>
        <w:t>拉后裔的诗</w:t>
      </w:r>
    </w:p>
    <w:p w14:paraId="0DCF0946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卷三（73-89）亚</w:t>
      </w:r>
      <w:proofErr w:type="gramStart"/>
      <w:r w:rsidRPr="006D5F61">
        <w:rPr>
          <w:rFonts w:ascii="SimHei" w:eastAsia="SimHei" w:hAnsi="SimHei" w:hint="eastAsia"/>
          <w:b/>
          <w:bCs/>
          <w:sz w:val="24"/>
          <w:szCs w:val="24"/>
        </w:rPr>
        <w:t>萨</w:t>
      </w:r>
      <w:proofErr w:type="gramEnd"/>
      <w:r w:rsidRPr="006D5F61">
        <w:rPr>
          <w:rFonts w:ascii="SimHei" w:eastAsia="SimHei" w:hAnsi="SimHei" w:hint="eastAsia"/>
          <w:b/>
          <w:bCs/>
          <w:sz w:val="24"/>
          <w:szCs w:val="24"/>
        </w:rPr>
        <w:t>的诗</w:t>
      </w:r>
    </w:p>
    <w:p w14:paraId="5AA38377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卷四（90-106）无名诗人的诗</w:t>
      </w:r>
    </w:p>
    <w:p w14:paraId="4DF75F8B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卷五（107-150）大卫和无名诗人的诗</w:t>
      </w:r>
    </w:p>
    <w:p w14:paraId="2619463E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32A87DD5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04F02EE5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2. 诗篇的类型包括：</w:t>
      </w:r>
    </w:p>
    <w:p w14:paraId="0D43CADB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7CC9E7DB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68D0B484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29AA24D0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7F5318E0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lastRenderedPageBreak/>
        <w:t>3. 三种平行结构（诗18）</w:t>
      </w:r>
    </w:p>
    <w:p w14:paraId="31EE36FF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/>
          <w:b/>
          <w:bCs/>
          <w:sz w:val="24"/>
          <w:szCs w:val="24"/>
        </w:rPr>
        <w:t>(1)</w:t>
      </w:r>
      <w:r w:rsidRPr="006D5F61">
        <w:rPr>
          <w:rFonts w:ascii="SimHei" w:eastAsia="SimHei" w:hAnsi="SimHei"/>
          <w:b/>
          <w:bCs/>
          <w:sz w:val="24"/>
          <w:szCs w:val="24"/>
        </w:rPr>
        <w:tab/>
      </w:r>
    </w:p>
    <w:p w14:paraId="1AC0A496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6B76E110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/>
          <w:b/>
          <w:bCs/>
          <w:sz w:val="24"/>
          <w:szCs w:val="24"/>
        </w:rPr>
        <w:t>(2)</w:t>
      </w:r>
      <w:r w:rsidRPr="006D5F61">
        <w:rPr>
          <w:rFonts w:ascii="SimHei" w:eastAsia="SimHei" w:hAnsi="SimHei"/>
          <w:b/>
          <w:bCs/>
          <w:sz w:val="24"/>
          <w:szCs w:val="24"/>
        </w:rPr>
        <w:tab/>
      </w:r>
    </w:p>
    <w:p w14:paraId="4AA50318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3774994B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/>
          <w:b/>
          <w:bCs/>
          <w:sz w:val="24"/>
          <w:szCs w:val="24"/>
        </w:rPr>
        <w:t>(3)</w:t>
      </w:r>
      <w:r w:rsidRPr="006D5F61">
        <w:rPr>
          <w:rFonts w:ascii="SimHei" w:eastAsia="SimHei" w:hAnsi="SimHei"/>
          <w:b/>
          <w:bCs/>
          <w:sz w:val="24"/>
          <w:szCs w:val="24"/>
        </w:rPr>
        <w:tab/>
      </w:r>
    </w:p>
    <w:p w14:paraId="0F29A977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4C56FE31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40626DF9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4. 六项解释原则</w:t>
      </w:r>
    </w:p>
    <w:p w14:paraId="1B21D0F0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7B5934BE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284947A6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1E4E7111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425450C6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37AB8D3A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4B55C6FB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34BF6E04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2EEC5955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3C2BEF77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7C8E7D0C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016026E1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60C04068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二、智慧文学</w:t>
      </w:r>
    </w:p>
    <w:p w14:paraId="4A73B83D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546FD506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1.</w:t>
      </w:r>
      <w:r w:rsidRPr="006D5F61">
        <w:rPr>
          <w:rFonts w:ascii="SimHei" w:eastAsia="SimHei" w:hAnsi="SimHei" w:hint="eastAsia"/>
          <w:b/>
          <w:bCs/>
          <w:sz w:val="24"/>
          <w:szCs w:val="24"/>
        </w:rPr>
        <w:tab/>
        <w:t>约伯记：</w:t>
      </w:r>
    </w:p>
    <w:p w14:paraId="614C315A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430E324C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12AC56F8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789114E6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70DBAD38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36912C50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7A5DD359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2.</w:t>
      </w:r>
      <w:r w:rsidRPr="006D5F61">
        <w:rPr>
          <w:rFonts w:ascii="SimHei" w:eastAsia="SimHei" w:hAnsi="SimHei" w:hint="eastAsia"/>
          <w:b/>
          <w:bCs/>
          <w:sz w:val="24"/>
          <w:szCs w:val="24"/>
        </w:rPr>
        <w:tab/>
        <w:t>箴言：</w:t>
      </w:r>
    </w:p>
    <w:p w14:paraId="7C81F8CF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21332A97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42F5B367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66F05A5F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2DC7D431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662421EF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3.</w:t>
      </w:r>
      <w:r w:rsidRPr="006D5F61">
        <w:rPr>
          <w:rFonts w:ascii="SimHei" w:eastAsia="SimHei" w:hAnsi="SimHei" w:hint="eastAsia"/>
          <w:b/>
          <w:bCs/>
          <w:sz w:val="24"/>
          <w:szCs w:val="24"/>
        </w:rPr>
        <w:tab/>
        <w:t>传道书：</w:t>
      </w:r>
    </w:p>
    <w:p w14:paraId="1336A844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32E1F565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2190027A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2CBBD38B" w14:textId="77777777" w:rsidR="00C544C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</w:p>
    <w:p w14:paraId="3CAF5170" w14:textId="77777777" w:rsidR="00AF1AF7" w:rsidRPr="006D5F61" w:rsidRDefault="00C544C7" w:rsidP="00C544C7">
      <w:pPr>
        <w:rPr>
          <w:rFonts w:ascii="SimHei" w:eastAsia="SimHei" w:hAnsi="SimHei"/>
          <w:b/>
          <w:bCs/>
          <w:sz w:val="24"/>
          <w:szCs w:val="24"/>
        </w:rPr>
      </w:pPr>
      <w:r w:rsidRPr="006D5F61">
        <w:rPr>
          <w:rFonts w:ascii="SimHei" w:eastAsia="SimHei" w:hAnsi="SimHei" w:hint="eastAsia"/>
          <w:b/>
          <w:bCs/>
          <w:sz w:val="24"/>
          <w:szCs w:val="24"/>
        </w:rPr>
        <w:t>4.</w:t>
      </w:r>
      <w:r w:rsidRPr="006D5F61">
        <w:rPr>
          <w:rFonts w:ascii="SimHei" w:eastAsia="SimHei" w:hAnsi="SimHei" w:hint="eastAsia"/>
          <w:b/>
          <w:bCs/>
          <w:sz w:val="24"/>
          <w:szCs w:val="24"/>
        </w:rPr>
        <w:tab/>
        <w:t>雅歌</w:t>
      </w:r>
    </w:p>
    <w:sectPr w:rsidR="00AF1AF7" w:rsidRPr="006D5F61" w:rsidSect="008B100E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B6488" w14:textId="77777777" w:rsidR="00702231" w:rsidRDefault="00702231" w:rsidP="00C41AF5">
      <w:pPr>
        <w:spacing w:after="0" w:line="240" w:lineRule="auto"/>
      </w:pPr>
      <w:r>
        <w:separator/>
      </w:r>
    </w:p>
  </w:endnote>
  <w:endnote w:type="continuationSeparator" w:id="0">
    <w:p w14:paraId="22EAD2FE" w14:textId="77777777" w:rsidR="00702231" w:rsidRDefault="00702231" w:rsidP="00C41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A43634E6-F5B9-46DC-B32C-BDA9919C3EDA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BCFE9" w14:textId="77777777" w:rsidR="00702231" w:rsidRDefault="00702231" w:rsidP="00C41AF5">
      <w:pPr>
        <w:spacing w:after="0" w:line="240" w:lineRule="auto"/>
      </w:pPr>
      <w:r>
        <w:separator/>
      </w:r>
    </w:p>
  </w:footnote>
  <w:footnote w:type="continuationSeparator" w:id="0">
    <w:p w14:paraId="55E9FA9C" w14:textId="77777777" w:rsidR="00702231" w:rsidRDefault="00702231" w:rsidP="00C41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C0C3F"/>
    <w:multiLevelType w:val="hybridMultilevel"/>
    <w:tmpl w:val="4F04D0D0"/>
    <w:lvl w:ilvl="0" w:tplc="2108B188">
      <w:start w:val="1"/>
      <w:numFmt w:val="decimal"/>
      <w:lvlText w:val="%1."/>
      <w:lvlJc w:val="left"/>
      <w:pPr>
        <w:ind w:left="81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1" w15:restartNumberingAfterBreak="0">
    <w:nsid w:val="0A3C4CB2"/>
    <w:multiLevelType w:val="hybridMultilevel"/>
    <w:tmpl w:val="9886C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B5111"/>
    <w:multiLevelType w:val="hybridMultilevel"/>
    <w:tmpl w:val="32100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C21E3"/>
    <w:multiLevelType w:val="hybridMultilevel"/>
    <w:tmpl w:val="A41C4814"/>
    <w:lvl w:ilvl="0" w:tplc="424CF1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9F2950"/>
    <w:multiLevelType w:val="hybridMultilevel"/>
    <w:tmpl w:val="54162794"/>
    <w:lvl w:ilvl="0" w:tplc="35C8B0D4">
      <w:start w:val="2"/>
      <w:numFmt w:val="japaneseCounting"/>
      <w:lvlText w:val="%1、"/>
      <w:lvlJc w:val="left"/>
      <w:pPr>
        <w:ind w:left="720" w:hanging="72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2906EC"/>
    <w:multiLevelType w:val="hybridMultilevel"/>
    <w:tmpl w:val="FF980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94103"/>
    <w:multiLevelType w:val="hybridMultilevel"/>
    <w:tmpl w:val="91281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5E3CF0"/>
    <w:multiLevelType w:val="hybridMultilevel"/>
    <w:tmpl w:val="882803EE"/>
    <w:lvl w:ilvl="0" w:tplc="AD6EE31E">
      <w:start w:val="1"/>
      <w:numFmt w:val="decimal"/>
      <w:lvlText w:val="%1．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4F2F7437"/>
    <w:multiLevelType w:val="hybridMultilevel"/>
    <w:tmpl w:val="3452767C"/>
    <w:lvl w:ilvl="0" w:tplc="56D6BD86">
      <w:start w:val="1"/>
      <w:numFmt w:val="decimal"/>
      <w:lvlText w:val="%1."/>
      <w:lvlJc w:val="left"/>
      <w:pPr>
        <w:ind w:left="81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9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A03D84"/>
    <w:multiLevelType w:val="hybridMultilevel"/>
    <w:tmpl w:val="6D46879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504592999">
    <w:abstractNumId w:val="9"/>
  </w:num>
  <w:num w:numId="2" w16cid:durableId="737019140">
    <w:abstractNumId w:val="10"/>
  </w:num>
  <w:num w:numId="3" w16cid:durableId="1562130774">
    <w:abstractNumId w:val="0"/>
  </w:num>
  <w:num w:numId="4" w16cid:durableId="448352742">
    <w:abstractNumId w:val="8"/>
  </w:num>
  <w:num w:numId="5" w16cid:durableId="1413502007">
    <w:abstractNumId w:val="1"/>
  </w:num>
  <w:num w:numId="6" w16cid:durableId="1458331469">
    <w:abstractNumId w:val="6"/>
  </w:num>
  <w:num w:numId="7" w16cid:durableId="7370314">
    <w:abstractNumId w:val="7"/>
  </w:num>
  <w:num w:numId="8" w16cid:durableId="1998728840">
    <w:abstractNumId w:val="4"/>
  </w:num>
  <w:num w:numId="9" w16cid:durableId="283465026">
    <w:abstractNumId w:val="5"/>
  </w:num>
  <w:num w:numId="10" w16cid:durableId="1040284539">
    <w:abstractNumId w:val="2"/>
  </w:num>
  <w:num w:numId="11" w16cid:durableId="12908662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0E"/>
    <w:rsid w:val="00003D20"/>
    <w:rsid w:val="00011D99"/>
    <w:rsid w:val="00067B3B"/>
    <w:rsid w:val="00087218"/>
    <w:rsid w:val="00294FFB"/>
    <w:rsid w:val="002D2F86"/>
    <w:rsid w:val="00364B73"/>
    <w:rsid w:val="003F3E9A"/>
    <w:rsid w:val="004C1759"/>
    <w:rsid w:val="00663FA3"/>
    <w:rsid w:val="006D5F61"/>
    <w:rsid w:val="006E70E6"/>
    <w:rsid w:val="00702231"/>
    <w:rsid w:val="0072079B"/>
    <w:rsid w:val="008B100E"/>
    <w:rsid w:val="00A84ADC"/>
    <w:rsid w:val="00AF1AF7"/>
    <w:rsid w:val="00B637C3"/>
    <w:rsid w:val="00BC5549"/>
    <w:rsid w:val="00C41AF5"/>
    <w:rsid w:val="00C544C7"/>
    <w:rsid w:val="00E67B5A"/>
    <w:rsid w:val="00F1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B17A9"/>
  <w15:chartTrackingRefBased/>
  <w15:docId w15:val="{1E7F8B52-EE09-4652-ACCD-50B9DB72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00E"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8B100E"/>
    <w:pPr>
      <w:ind w:left="720"/>
      <w:contextualSpacing/>
    </w:pPr>
  </w:style>
  <w:style w:type="paragraph" w:styleId="FootnoteText">
    <w:name w:val="footnote text"/>
    <w:link w:val="FootnoteTextChar"/>
    <w:rsid w:val="00C41AF5"/>
    <w:pPr>
      <w:spacing w:after="0" w:line="240" w:lineRule="auto"/>
    </w:pPr>
    <w:rPr>
      <w:rFonts w:ascii="Helvetica" w:eastAsia="ヒラギノ角ゴ Pro W3" w:hAnsi="Helvetica" w:cs="Times New Roman"/>
      <w:color w:val="000000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C41AF5"/>
    <w:rPr>
      <w:rFonts w:ascii="Helvetica" w:eastAsia="ヒラギノ角ゴ Pro W3" w:hAnsi="Helvetica" w:cs="Times New Roman"/>
      <w:color w:val="000000"/>
      <w:sz w:val="20"/>
      <w:szCs w:val="20"/>
      <w:lang w:eastAsia="en-US"/>
    </w:rPr>
  </w:style>
  <w:style w:type="character" w:styleId="FootnoteReference">
    <w:name w:val="footnote reference"/>
    <w:uiPriority w:val="99"/>
    <w:rsid w:val="00C41AF5"/>
    <w:rPr>
      <w:vertAlign w:val="superscript"/>
    </w:rPr>
  </w:style>
  <w:style w:type="paragraph" w:customStyle="1" w:styleId="Sub-heading">
    <w:name w:val="Sub-heading"/>
    <w:next w:val="Normal"/>
    <w:rsid w:val="00AF1AF7"/>
    <w:pPr>
      <w:keepNext/>
      <w:spacing w:after="0" w:line="240" w:lineRule="auto"/>
    </w:pPr>
    <w:rPr>
      <w:rFonts w:ascii="Helvetica" w:eastAsia="ヒラギノ角ゴ Pro W3" w:hAnsi="Helvetica" w:cs="Times New Roman"/>
      <w:b/>
      <w:color w:val="00000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8CEF93-5BB9-4F27-86CA-88DE86F90F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5ED756-D87A-4ACE-A5C8-AE4832D64D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83A24F-ADE3-40A0-B1B5-43BA8A86AF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D28B54-C57E-4700-B338-E55E29237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10</cp:revision>
  <dcterms:created xsi:type="dcterms:W3CDTF">2015-05-27T07:53:00Z</dcterms:created>
  <dcterms:modified xsi:type="dcterms:W3CDTF">2023-09-08T04:53:00Z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